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1D85BAD5"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852D51">
        <w:rPr>
          <w:rStyle w:val="normaltextrun"/>
          <w:rFonts w:ascii="Arial" w:hAnsi="Arial" w:cs="Arial"/>
          <w:b/>
          <w:bCs/>
          <w:color w:val="00513B"/>
          <w:sz w:val="28"/>
          <w:szCs w:val="28"/>
          <w:shd w:val="clear" w:color="auto" w:fill="FFFFFF"/>
        </w:rPr>
        <w:t>Women</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3F9E6824"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852D51">
              <w:rPr>
                <w:rFonts w:ascii="Arial" w:hAnsi="Arial" w:cs="Arial"/>
                <w:sz w:val="22"/>
              </w:rPr>
              <w:t>E</w:t>
            </w:r>
            <w:r w:rsidR="00852D51">
              <w:rPr>
                <w:sz w:val="22"/>
              </w:rPr>
              <w:t>llie Greaves – VP Women</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482680C4"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52D51">
              <w:rPr>
                <w:rFonts w:ascii="Arial" w:hAnsi="Arial" w:cs="Arial"/>
                <w:sz w:val="22"/>
              </w:rPr>
              <w:t>2</w:t>
            </w:r>
            <w:r w:rsidR="00852D51">
              <w:rPr>
                <w:sz w:val="22"/>
              </w:rPr>
              <w:t>5/10/22</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1F7E70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52D51">
              <w:rPr>
                <w:rFonts w:ascii="Arial" w:hAnsi="Arial" w:cs="Arial"/>
                <w:sz w:val="22"/>
              </w:rPr>
              <w:t>25/10/22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00256DD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Not</w:t>
            </w:r>
            <w:r w:rsidR="00852D51">
              <w:rPr>
                <w:rFonts w:ascii="Arial" w:hAnsi="Arial" w:cs="Arial"/>
                <w:sz w:val="22"/>
              </w:rPr>
              <w:t>e</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34A19D29"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852D51">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852D51">
        <w:rPr>
          <w:rFonts w:ascii="Arial" w:hAnsi="Arial" w:cs="Arial"/>
          <w:sz w:val="24"/>
          <w:szCs w:val="24"/>
        </w:rPr>
        <w:t>3</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2E553CF7" w:rsidR="0016614B"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Provision of sexual health/period products across university</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3973B138" w:rsidR="0016614B"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Meeting set up with Oxford Period – plan on taking paper to committee</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52CF9452"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Women and Non-Binary Club Night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1B9B6712"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Had one at Plush 23</w:t>
            </w:r>
            <w:r w:rsidRPr="00852D51">
              <w:rPr>
                <w:rFonts w:ascii="Arial" w:hAnsi="Arial" w:cs="Arial"/>
                <w:sz w:val="24"/>
                <w:szCs w:val="24"/>
                <w:vertAlign w:val="superscript"/>
              </w:rPr>
              <w:t>rd</w:t>
            </w:r>
            <w:r>
              <w:rPr>
                <w:rFonts w:ascii="Arial" w:hAnsi="Arial" w:cs="Arial"/>
                <w:sz w:val="24"/>
                <w:szCs w:val="24"/>
                <w:vertAlign w:val="superscript"/>
              </w:rPr>
              <w:t xml:space="preserve"> </w:t>
            </w:r>
            <w:r>
              <w:rPr>
                <w:rFonts w:ascii="Arial" w:hAnsi="Arial" w:cs="Arial"/>
                <w:sz w:val="24"/>
                <w:szCs w:val="24"/>
              </w:rPr>
              <w:t xml:space="preserve">Oct – 230 tickets sold </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7C1A663C"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IWD week</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6B0C488"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Club night booked in on IWD – 8</w:t>
            </w:r>
            <w:r w:rsidRPr="00852D51">
              <w:rPr>
                <w:rFonts w:ascii="Arial" w:hAnsi="Arial" w:cs="Arial"/>
                <w:sz w:val="24"/>
                <w:szCs w:val="24"/>
                <w:vertAlign w:val="superscript"/>
              </w:rPr>
              <w:t>th</w:t>
            </w:r>
            <w:r>
              <w:rPr>
                <w:rFonts w:ascii="Arial" w:hAnsi="Arial" w:cs="Arial"/>
                <w:sz w:val="24"/>
                <w:szCs w:val="24"/>
              </w:rPr>
              <w:t xml:space="preserve"> March</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22D9FF11"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Review consent workshops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219680FB"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Some feedback from them – question as to whether they should be professional or not</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07CED954" w:rsidR="006F4D4D" w:rsidRPr="0016614B" w:rsidRDefault="00852D51" w:rsidP="00852D51">
            <w:pPr>
              <w:spacing w:after="0" w:line="259" w:lineRule="auto"/>
              <w:ind w:left="0" w:right="4" w:firstLine="0"/>
              <w:jc w:val="left"/>
              <w:rPr>
                <w:rFonts w:ascii="Arial" w:hAnsi="Arial" w:cs="Arial"/>
                <w:sz w:val="24"/>
                <w:szCs w:val="24"/>
              </w:rPr>
            </w:pPr>
            <w:r>
              <w:rPr>
                <w:rFonts w:ascii="Arial" w:hAnsi="Arial" w:cs="Arial"/>
                <w:sz w:val="24"/>
                <w:szCs w:val="24"/>
              </w:rPr>
              <w:t>Trans and non-binary inclusivity of sports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36A0029" w14:textId="13646D9D" w:rsidR="006F4D4D"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 xml:space="preserve">In talks with Oxford University Sport about a strategy on this front </w:t>
            </w: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327DD98A" w:rsidR="0016614B" w:rsidRPr="0016614B" w:rsidRDefault="00852D51" w:rsidP="00852D51">
            <w:pPr>
              <w:spacing w:after="0" w:line="259" w:lineRule="auto"/>
              <w:ind w:left="0" w:right="314" w:firstLine="0"/>
              <w:jc w:val="left"/>
              <w:rPr>
                <w:rFonts w:ascii="Arial" w:hAnsi="Arial" w:cs="Arial"/>
                <w:sz w:val="24"/>
                <w:szCs w:val="24"/>
              </w:rPr>
            </w:pPr>
            <w:r>
              <w:rPr>
                <w:rFonts w:ascii="Arial" w:hAnsi="Arial" w:cs="Arial"/>
                <w:sz w:val="24"/>
                <w:szCs w:val="24"/>
              </w:rPr>
              <w:t>STI clinics</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049001DD" w:rsidR="0016614B" w:rsidRPr="0016614B" w:rsidRDefault="00852D51" w:rsidP="006F4D4D">
            <w:pPr>
              <w:spacing w:after="0" w:line="259" w:lineRule="auto"/>
              <w:ind w:left="0" w:right="0" w:firstLine="0"/>
              <w:jc w:val="left"/>
              <w:rPr>
                <w:rFonts w:ascii="Arial" w:hAnsi="Arial" w:cs="Arial"/>
                <w:sz w:val="24"/>
                <w:szCs w:val="24"/>
              </w:rPr>
            </w:pPr>
            <w:r>
              <w:rPr>
                <w:rFonts w:ascii="Arial" w:hAnsi="Arial" w:cs="Arial"/>
                <w:sz w:val="24"/>
                <w:szCs w:val="24"/>
              </w:rPr>
              <w:t>1</w:t>
            </w:r>
            <w:r w:rsidRPr="00852D51">
              <w:rPr>
                <w:rFonts w:ascii="Arial" w:hAnsi="Arial" w:cs="Arial"/>
                <w:sz w:val="24"/>
                <w:szCs w:val="24"/>
                <w:vertAlign w:val="superscript"/>
              </w:rPr>
              <w:t>st</w:t>
            </w:r>
            <w:r>
              <w:rPr>
                <w:rFonts w:ascii="Arial" w:hAnsi="Arial" w:cs="Arial"/>
                <w:sz w:val="24"/>
                <w:szCs w:val="24"/>
              </w:rPr>
              <w:t xml:space="preserve"> is on the </w:t>
            </w:r>
            <w:proofErr w:type="gramStart"/>
            <w:r>
              <w:rPr>
                <w:rFonts w:ascii="Arial" w:hAnsi="Arial" w:cs="Arial"/>
                <w:sz w:val="24"/>
                <w:szCs w:val="24"/>
              </w:rPr>
              <w:t>15</w:t>
            </w:r>
            <w:r w:rsidRPr="00852D51">
              <w:rPr>
                <w:rFonts w:ascii="Arial" w:hAnsi="Arial" w:cs="Arial"/>
                <w:sz w:val="24"/>
                <w:szCs w:val="24"/>
                <w:vertAlign w:val="superscript"/>
              </w:rPr>
              <w:t>th</w:t>
            </w:r>
            <w:proofErr w:type="gramEnd"/>
            <w:r>
              <w:rPr>
                <w:rFonts w:ascii="Arial" w:hAnsi="Arial" w:cs="Arial"/>
                <w:sz w:val="24"/>
                <w:szCs w:val="24"/>
              </w:rPr>
              <w:t xml:space="preserve"> November @ Rectory Road Sexual Health Clinic</w:t>
            </w: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4EFC67B6" w:rsidR="0016614B" w:rsidRPr="0016614B" w:rsidRDefault="0016614B" w:rsidP="006F4D4D">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lastRenderedPageBreak/>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426"/>
        <w:gridCol w:w="959"/>
        <w:gridCol w:w="402"/>
        <w:gridCol w:w="4909"/>
      </w:tblGrid>
      <w:tr w:rsidR="00C2068F" w:rsidRPr="0016614B" w14:paraId="730A14EB" w14:textId="77777777" w:rsidTr="0087504E">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C2068F" w:rsidRPr="0016614B" w14:paraId="784466C8" w14:textId="77777777" w:rsidTr="0087504E">
        <w:trPr>
          <w:trHeight w:val="542"/>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662E30D9" w:rsidR="006C5CEF" w:rsidRPr="0007432C" w:rsidRDefault="00852D51"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CEO Recruitment</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40640B40" w:rsidR="00C2068F" w:rsidRPr="006C5CEF" w:rsidRDefault="00852D51" w:rsidP="006C5CEF">
            <w:pPr>
              <w:spacing w:after="0" w:line="259" w:lineRule="auto"/>
              <w:ind w:left="37" w:right="0" w:firstLine="0"/>
              <w:jc w:val="left"/>
              <w:rPr>
                <w:rFonts w:ascii="Arial" w:hAnsi="Arial" w:cs="Arial"/>
                <w:sz w:val="22"/>
              </w:rPr>
            </w:pPr>
            <w:r>
              <w:rPr>
                <w:rFonts w:ascii="Arial" w:hAnsi="Arial" w:cs="Arial"/>
                <w:sz w:val="22"/>
              </w:rPr>
              <w:t>20</w:t>
            </w:r>
            <w:r w:rsidRPr="00852D51">
              <w:rPr>
                <w:rFonts w:ascii="Arial" w:hAnsi="Arial" w:cs="Arial"/>
                <w:sz w:val="22"/>
                <w:vertAlign w:val="superscript"/>
              </w:rPr>
              <w:t>th</w:t>
            </w:r>
            <w:r>
              <w:rPr>
                <w:rFonts w:ascii="Arial" w:hAnsi="Arial" w:cs="Arial"/>
                <w:sz w:val="22"/>
              </w:rPr>
              <w:t>-26</w:t>
            </w:r>
            <w:r w:rsidRPr="00852D51">
              <w:rPr>
                <w:rFonts w:ascii="Arial" w:hAnsi="Arial" w:cs="Arial"/>
                <w:sz w:val="22"/>
                <w:vertAlign w:val="superscript"/>
              </w:rPr>
              <w:t>th</w:t>
            </w:r>
            <w:r>
              <w:rPr>
                <w:rFonts w:ascii="Arial" w:hAnsi="Arial" w:cs="Arial"/>
                <w:sz w:val="22"/>
              </w:rPr>
              <w:t xml:space="preserve"> Oct</w:t>
            </w:r>
          </w:p>
        </w:tc>
        <w:tc>
          <w:tcPr>
            <w:tcW w:w="402"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6C5CEF" w:rsidRDefault="00C2068F" w:rsidP="006C5CEF">
            <w:pPr>
              <w:spacing w:after="0" w:line="259" w:lineRule="auto"/>
              <w:ind w:left="0" w:right="1" w:firstLine="0"/>
              <w:jc w:val="left"/>
              <w:rPr>
                <w:rFonts w:ascii="Arial" w:eastAsia="Arial" w:hAnsi="Arial" w:cs="Arial"/>
                <w:sz w:val="22"/>
              </w:rPr>
            </w:pPr>
          </w:p>
        </w:tc>
        <w:tc>
          <w:tcPr>
            <w:tcW w:w="4909"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4F8BCFEC" w:rsidR="00C2068F" w:rsidRPr="006C5CEF" w:rsidRDefault="00852D51" w:rsidP="006C5CEF">
            <w:pPr>
              <w:spacing w:after="0" w:line="259" w:lineRule="auto"/>
              <w:ind w:left="0" w:right="97" w:firstLine="0"/>
              <w:jc w:val="left"/>
              <w:rPr>
                <w:rFonts w:ascii="Helvetica" w:hAnsi="Helvetica" w:cs="Helvetica"/>
                <w:color w:val="1C1E21"/>
                <w:sz w:val="21"/>
                <w:szCs w:val="21"/>
              </w:rPr>
            </w:pPr>
            <w:r>
              <w:rPr>
                <w:rFonts w:ascii="Helvetica" w:hAnsi="Helvetica" w:cs="Helvetica"/>
                <w:color w:val="1C1E21"/>
                <w:sz w:val="21"/>
                <w:szCs w:val="21"/>
              </w:rPr>
              <w:t xml:space="preserve">Have a shortlist of 3 – interviewing them tomorrow with Panel and </w:t>
            </w:r>
            <w:proofErr w:type="spellStart"/>
            <w:r>
              <w:rPr>
                <w:rFonts w:ascii="Helvetica" w:hAnsi="Helvetica" w:cs="Helvetica"/>
                <w:color w:val="1C1E21"/>
                <w:sz w:val="21"/>
                <w:szCs w:val="21"/>
              </w:rPr>
              <w:t>Sabb</w:t>
            </w:r>
            <w:proofErr w:type="spellEnd"/>
            <w:r>
              <w:rPr>
                <w:rFonts w:ascii="Helvetica" w:hAnsi="Helvetica" w:cs="Helvetica"/>
                <w:color w:val="1C1E21"/>
                <w:sz w:val="21"/>
                <w:szCs w:val="21"/>
              </w:rPr>
              <w:t xml:space="preserve"> scenario session</w:t>
            </w:r>
          </w:p>
        </w:tc>
      </w:tr>
      <w:tr w:rsidR="00C2068F" w:rsidRPr="0016614B" w14:paraId="24351960" w14:textId="77777777" w:rsidTr="0087504E">
        <w:trPr>
          <w:trHeight w:val="34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3C9EB90A" w:rsidR="00C2068F" w:rsidRPr="0007432C" w:rsidRDefault="00852D51"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Women and NB Club Night</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7E19B8A3" w:rsidR="00C2068F" w:rsidRPr="0016614B" w:rsidRDefault="00852D51">
            <w:pPr>
              <w:spacing w:after="0" w:line="259" w:lineRule="auto"/>
              <w:ind w:left="37" w:right="0" w:firstLine="0"/>
              <w:jc w:val="left"/>
              <w:rPr>
                <w:rFonts w:ascii="Arial" w:hAnsi="Arial" w:cs="Arial"/>
                <w:sz w:val="24"/>
                <w:szCs w:val="24"/>
              </w:rPr>
            </w:pPr>
            <w:r>
              <w:rPr>
                <w:rFonts w:ascii="Arial" w:hAnsi="Arial" w:cs="Arial"/>
                <w:sz w:val="24"/>
                <w:szCs w:val="24"/>
              </w:rPr>
              <w:t>23</w:t>
            </w:r>
            <w:r w:rsidRPr="00852D51">
              <w:rPr>
                <w:rFonts w:ascii="Arial" w:hAnsi="Arial" w:cs="Arial"/>
                <w:sz w:val="24"/>
                <w:szCs w:val="24"/>
                <w:vertAlign w:val="superscript"/>
              </w:rPr>
              <w:t>rd</w:t>
            </w:r>
            <w:r>
              <w:rPr>
                <w:rFonts w:ascii="Arial" w:hAnsi="Arial" w:cs="Arial"/>
                <w:sz w:val="24"/>
                <w:szCs w:val="24"/>
              </w:rPr>
              <w:t xml:space="preserve"> Oct</w:t>
            </w: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16614B" w:rsidRDefault="00C2068F">
            <w:pPr>
              <w:spacing w:after="0" w:line="259" w:lineRule="auto"/>
              <w:ind w:left="0" w:right="1" w:firstLine="0"/>
              <w:jc w:val="center"/>
              <w:rPr>
                <w:rFonts w:ascii="Arial" w:eastAsia="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71CB6D82" w14:textId="52581844" w:rsidR="00C2068F" w:rsidRPr="0016614B" w:rsidRDefault="00852D51">
            <w:pPr>
              <w:spacing w:after="0" w:line="259" w:lineRule="auto"/>
              <w:ind w:left="0" w:right="0" w:firstLine="0"/>
              <w:jc w:val="left"/>
              <w:rPr>
                <w:rFonts w:ascii="Arial" w:hAnsi="Arial" w:cs="Arial"/>
                <w:sz w:val="24"/>
                <w:szCs w:val="24"/>
              </w:rPr>
            </w:pPr>
            <w:r>
              <w:rPr>
                <w:rFonts w:ascii="Arial" w:hAnsi="Arial" w:cs="Arial"/>
                <w:sz w:val="24"/>
                <w:szCs w:val="24"/>
              </w:rPr>
              <w:t xml:space="preserve">230 tickets sold, general feedback – wanting another one put on </w:t>
            </w:r>
          </w:p>
        </w:tc>
      </w:tr>
      <w:tr w:rsidR="00F10958" w:rsidRPr="0016614B" w14:paraId="16340A04" w14:textId="77777777" w:rsidTr="0087504E">
        <w:trPr>
          <w:trHeight w:val="69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6079C4C5" w14:textId="17DB61B2" w:rsidR="00F10958" w:rsidRPr="0007432C" w:rsidRDefault="00852D51"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Gender </w:t>
            </w:r>
            <w:proofErr w:type="spellStart"/>
            <w:r>
              <w:rPr>
                <w:rFonts w:ascii="Calibri" w:eastAsia="Times New Roman" w:hAnsi="Calibri" w:cs="Times New Roman"/>
                <w:sz w:val="22"/>
              </w:rPr>
              <w:t>Repcom</w:t>
            </w:r>
            <w:proofErr w:type="spellEnd"/>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7E985A" w14:textId="59AB448E" w:rsidR="00F10958" w:rsidRPr="0016614B" w:rsidRDefault="00852D51">
            <w:pPr>
              <w:spacing w:after="0" w:line="259" w:lineRule="auto"/>
              <w:ind w:left="37" w:right="0" w:firstLine="0"/>
              <w:jc w:val="left"/>
              <w:rPr>
                <w:rFonts w:ascii="Arial" w:hAnsi="Arial" w:cs="Arial"/>
                <w:sz w:val="24"/>
                <w:szCs w:val="24"/>
              </w:rPr>
            </w:pPr>
            <w:r>
              <w:rPr>
                <w:rFonts w:ascii="Arial" w:hAnsi="Arial" w:cs="Arial"/>
                <w:sz w:val="24"/>
                <w:szCs w:val="24"/>
              </w:rPr>
              <w:t>20</w:t>
            </w:r>
            <w:r w:rsidRPr="00852D51">
              <w:rPr>
                <w:rFonts w:ascii="Arial" w:hAnsi="Arial" w:cs="Arial"/>
                <w:sz w:val="24"/>
                <w:szCs w:val="24"/>
                <w:vertAlign w:val="superscript"/>
              </w:rPr>
              <w:t>th</w:t>
            </w:r>
            <w:r>
              <w:rPr>
                <w:rFonts w:ascii="Arial" w:hAnsi="Arial" w:cs="Arial"/>
                <w:sz w:val="24"/>
                <w:szCs w:val="24"/>
              </w:rPr>
              <w:t xml:space="preserve"> Oct</w:t>
            </w:r>
          </w:p>
        </w:tc>
        <w:tc>
          <w:tcPr>
            <w:tcW w:w="402"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26C95E51" w14:textId="5125536B" w:rsidR="00F10958" w:rsidRPr="0016614B" w:rsidRDefault="00852D51">
            <w:pPr>
              <w:spacing w:after="0" w:line="259" w:lineRule="auto"/>
              <w:ind w:left="0" w:right="0" w:firstLine="0"/>
              <w:jc w:val="left"/>
              <w:rPr>
                <w:rFonts w:ascii="Arial" w:hAnsi="Arial" w:cs="Arial"/>
                <w:sz w:val="24"/>
                <w:szCs w:val="24"/>
              </w:rPr>
            </w:pPr>
            <w:r>
              <w:rPr>
                <w:rFonts w:ascii="Arial" w:hAnsi="Arial" w:cs="Arial"/>
                <w:sz w:val="24"/>
                <w:szCs w:val="24"/>
              </w:rPr>
              <w:t xml:space="preserve">Met IHH and </w:t>
            </w:r>
            <w:proofErr w:type="spellStart"/>
            <w:r>
              <w:rPr>
                <w:rFonts w:ascii="Arial" w:hAnsi="Arial" w:cs="Arial"/>
                <w:sz w:val="24"/>
                <w:szCs w:val="24"/>
              </w:rPr>
              <w:t>WomCam</w:t>
            </w:r>
            <w:proofErr w:type="spellEnd"/>
            <w:r>
              <w:rPr>
                <w:rFonts w:ascii="Arial" w:hAnsi="Arial" w:cs="Arial"/>
                <w:sz w:val="24"/>
                <w:szCs w:val="24"/>
              </w:rPr>
              <w:t xml:space="preserve"> as well as gender reps in person: discussed period product provision, NDAs, scouts </w:t>
            </w:r>
          </w:p>
        </w:tc>
      </w:tr>
      <w:tr w:rsidR="00F10958" w:rsidRPr="0016614B" w14:paraId="375AB694" w14:textId="77777777" w:rsidTr="0087504E">
        <w:trPr>
          <w:trHeight w:val="598"/>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561D9CE" w14:textId="04D1A957" w:rsidR="00F10958" w:rsidRPr="00DE7818" w:rsidRDefault="00852D51"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Welfare Forum</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5ED7B65" w14:textId="3FE850F6" w:rsidR="00F10958" w:rsidRPr="0016614B" w:rsidRDefault="00852D51">
            <w:pPr>
              <w:spacing w:after="0" w:line="259" w:lineRule="auto"/>
              <w:ind w:left="37" w:right="0" w:firstLine="0"/>
              <w:jc w:val="left"/>
              <w:rPr>
                <w:rFonts w:ascii="Arial" w:hAnsi="Arial" w:cs="Arial"/>
                <w:sz w:val="24"/>
                <w:szCs w:val="24"/>
              </w:rPr>
            </w:pPr>
            <w:r>
              <w:rPr>
                <w:rFonts w:ascii="Arial" w:hAnsi="Arial" w:cs="Arial"/>
                <w:sz w:val="24"/>
                <w:szCs w:val="24"/>
              </w:rPr>
              <w:t>18</w:t>
            </w:r>
            <w:r w:rsidRPr="00852D51">
              <w:rPr>
                <w:rFonts w:ascii="Arial" w:hAnsi="Arial" w:cs="Arial"/>
                <w:sz w:val="24"/>
                <w:szCs w:val="24"/>
                <w:vertAlign w:val="superscript"/>
              </w:rPr>
              <w:t>th</w:t>
            </w:r>
            <w:r>
              <w:rPr>
                <w:rFonts w:ascii="Arial" w:hAnsi="Arial" w:cs="Arial"/>
                <w:sz w:val="24"/>
                <w:szCs w:val="24"/>
              </w:rPr>
              <w:t xml:space="preserve"> Oct</w:t>
            </w:r>
          </w:p>
        </w:tc>
        <w:tc>
          <w:tcPr>
            <w:tcW w:w="402"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2BD35EEB" w14:textId="77777777" w:rsidR="00F10958" w:rsidRDefault="0021307E">
            <w:pPr>
              <w:spacing w:after="0" w:line="259" w:lineRule="auto"/>
              <w:ind w:left="0" w:right="0" w:firstLine="0"/>
              <w:jc w:val="left"/>
              <w:rPr>
                <w:rFonts w:ascii="Arial" w:hAnsi="Arial" w:cs="Arial"/>
                <w:sz w:val="24"/>
                <w:szCs w:val="24"/>
              </w:rPr>
            </w:pPr>
            <w:r>
              <w:rPr>
                <w:rFonts w:ascii="Arial" w:hAnsi="Arial" w:cs="Arial"/>
                <w:sz w:val="24"/>
                <w:szCs w:val="24"/>
              </w:rPr>
              <w:t>Nightline came and discussed implementations/recommendations and outcomes of their review – points I raised – number of shifts per student (average 4) how much recruiting do they need to do</w:t>
            </w:r>
          </w:p>
          <w:p w14:paraId="08E79563" w14:textId="40EFEF03" w:rsidR="0021307E" w:rsidRPr="0016614B" w:rsidRDefault="0021307E">
            <w:pPr>
              <w:spacing w:after="0" w:line="259" w:lineRule="auto"/>
              <w:ind w:left="0" w:right="0" w:firstLine="0"/>
              <w:jc w:val="left"/>
              <w:rPr>
                <w:rFonts w:ascii="Arial" w:hAnsi="Arial" w:cs="Arial"/>
                <w:sz w:val="24"/>
                <w:szCs w:val="24"/>
              </w:rPr>
            </w:pPr>
            <w:r>
              <w:rPr>
                <w:rFonts w:ascii="Arial" w:hAnsi="Arial" w:cs="Arial"/>
                <w:sz w:val="24"/>
                <w:szCs w:val="24"/>
              </w:rPr>
              <w:t>General updates from SWSS (counselling, DAS)</w:t>
            </w:r>
          </w:p>
        </w:tc>
      </w:tr>
      <w:tr w:rsidR="00F10958" w:rsidRPr="0016614B" w14:paraId="0CB25FEB" w14:textId="77777777" w:rsidTr="00AD5F6A">
        <w:trPr>
          <w:trHeight w:val="561"/>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3A98CE2" w14:textId="484A7091" w:rsidR="00F10958" w:rsidRPr="008E2372" w:rsidRDefault="00852D51" w:rsidP="008E2372">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Joint Student Mental Health Committee</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8E73A6" w14:textId="2922D85A" w:rsidR="00F10958" w:rsidRPr="0016614B" w:rsidRDefault="00852D51">
            <w:pPr>
              <w:spacing w:after="0" w:line="259" w:lineRule="auto"/>
              <w:ind w:left="37" w:right="0" w:firstLine="0"/>
              <w:jc w:val="left"/>
              <w:rPr>
                <w:rFonts w:ascii="Arial" w:hAnsi="Arial" w:cs="Arial"/>
                <w:sz w:val="24"/>
                <w:szCs w:val="24"/>
              </w:rPr>
            </w:pPr>
            <w:r>
              <w:rPr>
                <w:rFonts w:ascii="Arial" w:hAnsi="Arial" w:cs="Arial"/>
                <w:sz w:val="24"/>
                <w:szCs w:val="24"/>
              </w:rPr>
              <w:t>14</w:t>
            </w:r>
            <w:r w:rsidRPr="00852D51">
              <w:rPr>
                <w:rFonts w:ascii="Arial" w:hAnsi="Arial" w:cs="Arial"/>
                <w:sz w:val="24"/>
                <w:szCs w:val="24"/>
                <w:vertAlign w:val="superscript"/>
              </w:rPr>
              <w:t>th</w:t>
            </w:r>
            <w:r>
              <w:rPr>
                <w:rFonts w:ascii="Arial" w:hAnsi="Arial" w:cs="Arial"/>
                <w:sz w:val="24"/>
                <w:szCs w:val="24"/>
              </w:rPr>
              <w:t xml:space="preserve"> Oct</w:t>
            </w:r>
          </w:p>
        </w:tc>
        <w:tc>
          <w:tcPr>
            <w:tcW w:w="402" w:type="dxa"/>
            <w:tcBorders>
              <w:top w:val="single" w:sz="4" w:space="0" w:color="auto"/>
              <w:left w:val="single" w:sz="5" w:space="0" w:color="000000" w:themeColor="text1"/>
              <w:bottom w:val="single" w:sz="4" w:space="0" w:color="auto"/>
              <w:right w:val="single" w:sz="4" w:space="0" w:color="auto"/>
            </w:tcBorders>
          </w:tcPr>
          <w:p w14:paraId="05F76DF7"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0425B3A" w14:textId="5B1CA65A" w:rsidR="00F10958" w:rsidRPr="0016614B" w:rsidRDefault="00852D51">
            <w:pPr>
              <w:spacing w:after="0" w:line="259" w:lineRule="auto"/>
              <w:ind w:left="0" w:right="0" w:firstLine="0"/>
              <w:jc w:val="left"/>
              <w:rPr>
                <w:rFonts w:ascii="Arial" w:hAnsi="Arial" w:cs="Arial"/>
                <w:sz w:val="24"/>
                <w:szCs w:val="24"/>
              </w:rPr>
            </w:pPr>
            <w:r>
              <w:rPr>
                <w:rFonts w:ascii="Arial" w:hAnsi="Arial" w:cs="Arial"/>
                <w:sz w:val="24"/>
                <w:szCs w:val="24"/>
              </w:rPr>
              <w:t>Discussed common approach to mental health across divisions, colleges and central university services – points I raised: training of deans, language around ‘normal stresses’ of university</w:t>
            </w:r>
            <w:r w:rsidR="0021307E">
              <w:rPr>
                <w:rFonts w:ascii="Arial" w:hAnsi="Arial" w:cs="Arial"/>
                <w:sz w:val="24"/>
                <w:szCs w:val="24"/>
              </w:rPr>
              <w:t xml:space="preserve"> – External Presentation on impact of COVID 19 virus on mental health </w:t>
            </w:r>
          </w:p>
        </w:tc>
      </w:tr>
      <w:tr w:rsidR="00F10958" w:rsidRPr="0016614B" w14:paraId="1749BF6D" w14:textId="77777777" w:rsidTr="0087504E">
        <w:trPr>
          <w:trHeight w:val="640"/>
        </w:trPr>
        <w:tc>
          <w:tcPr>
            <w:tcW w:w="3426"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2FC779B4" w:rsidR="00F10958" w:rsidRPr="00AD5F6A" w:rsidRDefault="0021307E"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Recruitment for new head of Counselling Service</w:t>
            </w:r>
          </w:p>
        </w:tc>
        <w:tc>
          <w:tcPr>
            <w:tcW w:w="95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40DB02ED" w:rsidR="00F10958" w:rsidRPr="0016614B" w:rsidRDefault="0021307E">
            <w:pPr>
              <w:spacing w:after="0" w:line="259" w:lineRule="auto"/>
              <w:ind w:left="37" w:right="0" w:firstLine="0"/>
              <w:jc w:val="left"/>
              <w:rPr>
                <w:rFonts w:ascii="Arial" w:hAnsi="Arial" w:cs="Arial"/>
                <w:sz w:val="24"/>
                <w:szCs w:val="24"/>
              </w:rPr>
            </w:pPr>
            <w:r>
              <w:rPr>
                <w:rFonts w:ascii="Arial" w:hAnsi="Arial" w:cs="Arial"/>
                <w:sz w:val="24"/>
                <w:szCs w:val="24"/>
              </w:rPr>
              <w:t>25</w:t>
            </w:r>
            <w:r w:rsidRPr="0021307E">
              <w:rPr>
                <w:rFonts w:ascii="Arial" w:hAnsi="Arial" w:cs="Arial"/>
                <w:sz w:val="24"/>
                <w:szCs w:val="24"/>
                <w:vertAlign w:val="superscript"/>
              </w:rPr>
              <w:t>th</w:t>
            </w:r>
            <w:r>
              <w:rPr>
                <w:rFonts w:ascii="Arial" w:hAnsi="Arial" w:cs="Arial"/>
                <w:sz w:val="24"/>
                <w:szCs w:val="24"/>
              </w:rPr>
              <w:t xml:space="preserve"> &amp; 26</w:t>
            </w:r>
            <w:r w:rsidRPr="0021307E">
              <w:rPr>
                <w:rFonts w:ascii="Arial" w:hAnsi="Arial" w:cs="Arial"/>
                <w:sz w:val="24"/>
                <w:szCs w:val="24"/>
                <w:vertAlign w:val="superscript"/>
              </w:rPr>
              <w:t>th</w:t>
            </w:r>
            <w:r>
              <w:rPr>
                <w:rFonts w:ascii="Arial" w:hAnsi="Arial" w:cs="Arial"/>
                <w:sz w:val="24"/>
                <w:szCs w:val="24"/>
              </w:rPr>
              <w:t xml:space="preserve"> Oct</w:t>
            </w:r>
          </w:p>
        </w:tc>
        <w:tc>
          <w:tcPr>
            <w:tcW w:w="402"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5" w:space="0" w:color="000000" w:themeColor="text1"/>
              <w:right w:val="single" w:sz="5" w:space="0" w:color="000000" w:themeColor="text1"/>
            </w:tcBorders>
          </w:tcPr>
          <w:p w14:paraId="200FC01C" w14:textId="3028F035" w:rsidR="00F10958" w:rsidRPr="0016614B" w:rsidRDefault="00F10958">
            <w:pPr>
              <w:spacing w:after="0" w:line="259" w:lineRule="auto"/>
              <w:ind w:left="0" w:right="0" w:firstLine="0"/>
              <w:jc w:val="left"/>
              <w:rPr>
                <w:rFonts w:ascii="Arial" w:hAnsi="Arial" w:cs="Arial"/>
                <w:sz w:val="24"/>
                <w:szCs w:val="24"/>
              </w:rPr>
            </w:pPr>
          </w:p>
        </w:tc>
      </w:tr>
      <w:tr w:rsidR="00C2068F" w:rsidRPr="0016614B" w14:paraId="5F42BE08" w14:textId="77777777" w:rsidTr="0087504E">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1B177220" w:rsidR="00C2068F" w:rsidRPr="0007432C" w:rsidRDefault="00C2068F" w:rsidP="0007432C">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74397D9A" w:rsidR="00C2068F" w:rsidRPr="0016614B" w:rsidRDefault="00C2068F">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C2068F" w:rsidRPr="0016614B" w:rsidRDefault="00C2068F">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866150F" w14:textId="2D93F22E" w:rsidR="00C2068F" w:rsidRPr="0016614B" w:rsidRDefault="00C2068F">
            <w:pPr>
              <w:spacing w:after="0" w:line="259" w:lineRule="auto"/>
              <w:ind w:left="0" w:right="0" w:firstLine="0"/>
              <w:rPr>
                <w:rFonts w:ascii="Arial" w:hAnsi="Arial" w:cs="Arial"/>
                <w:sz w:val="24"/>
                <w:szCs w:val="24"/>
              </w:rPr>
            </w:pPr>
          </w:p>
        </w:tc>
      </w:tr>
      <w:tr w:rsidR="00F10958" w:rsidRPr="0016614B" w14:paraId="1D5360BD" w14:textId="77777777" w:rsidTr="0087504E">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0BE05E50" w14:textId="5793CA45" w:rsidR="00F10958" w:rsidRPr="00AD5F6A" w:rsidRDefault="00F10958" w:rsidP="00AD5F6A">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98ED245" w14:textId="77777777" w:rsidR="00F10958" w:rsidRPr="0016614B" w:rsidRDefault="00F10958">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3725652D" w14:textId="77777777" w:rsidR="00F10958" w:rsidRPr="0016614B" w:rsidRDefault="00F10958" w:rsidP="00F10958">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30A74D75" w14:textId="6B9231BA" w:rsidR="00F10958" w:rsidRPr="0016614B" w:rsidRDefault="00F10958">
            <w:pPr>
              <w:spacing w:after="0" w:line="259" w:lineRule="auto"/>
              <w:ind w:left="0" w:right="0" w:firstLine="0"/>
              <w:rPr>
                <w:rFonts w:ascii="Arial" w:hAnsi="Arial" w:cs="Arial"/>
                <w:sz w:val="24"/>
                <w:szCs w:val="24"/>
              </w:rPr>
            </w:pPr>
          </w:p>
        </w:tc>
      </w:tr>
      <w:tr w:rsidR="008051DB" w:rsidRPr="0016614B" w14:paraId="05E18F67"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568AD03A" w:rsidR="008051DB" w:rsidRPr="00FC24ED" w:rsidRDefault="008051DB" w:rsidP="00FC24ED">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5328C061"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39471AC4" w14:textId="748C4253"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188AB192"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1BCAEE68" w14:textId="2663251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3B8DCDB4"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9BE001" w:rsidR="008051DB" w:rsidRPr="0016614B" w:rsidRDefault="008051DB" w:rsidP="00803A84">
            <w:pPr>
              <w:spacing w:after="0" w:line="259" w:lineRule="auto"/>
              <w:ind w:left="0" w:right="0" w:firstLine="0"/>
              <w:jc w:val="left"/>
              <w:rPr>
                <w:rFonts w:ascii="Arial" w:hAnsi="Arial" w:cs="Arial"/>
                <w:sz w:val="24"/>
                <w:szCs w:val="24"/>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42E15467"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4A195166" w14:textId="2957A6D8"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70F880A7"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6C6EBF" w14:textId="5DB865BA" w:rsidR="008051DB" w:rsidRPr="0016614B" w:rsidRDefault="008051DB" w:rsidP="00803A84">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0164" w14:textId="77777777" w:rsidR="009C7438" w:rsidRDefault="009C7438">
      <w:pPr>
        <w:spacing w:after="0" w:line="240" w:lineRule="auto"/>
      </w:pPr>
      <w:r>
        <w:separator/>
      </w:r>
    </w:p>
  </w:endnote>
  <w:endnote w:type="continuationSeparator" w:id="0">
    <w:p w14:paraId="1DBB9250" w14:textId="77777777" w:rsidR="009C7438" w:rsidRDefault="009C7438">
      <w:pPr>
        <w:spacing w:after="0" w:line="240" w:lineRule="auto"/>
      </w:pPr>
      <w:r>
        <w:continuationSeparator/>
      </w:r>
    </w:p>
  </w:endnote>
  <w:endnote w:type="continuationNotice" w:id="1">
    <w:p w14:paraId="62037DDF" w14:textId="77777777" w:rsidR="009C7438" w:rsidRDefault="009C7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6763" w14:textId="77777777" w:rsidR="009C7438" w:rsidRDefault="009C7438">
      <w:pPr>
        <w:spacing w:after="0" w:line="240" w:lineRule="auto"/>
      </w:pPr>
      <w:r>
        <w:separator/>
      </w:r>
    </w:p>
  </w:footnote>
  <w:footnote w:type="continuationSeparator" w:id="0">
    <w:p w14:paraId="045480E3" w14:textId="77777777" w:rsidR="009C7438" w:rsidRDefault="009C7438">
      <w:pPr>
        <w:spacing w:after="0" w:line="240" w:lineRule="auto"/>
      </w:pPr>
      <w:r>
        <w:continuationSeparator/>
      </w:r>
    </w:p>
  </w:footnote>
  <w:footnote w:type="continuationNotice" w:id="1">
    <w:p w14:paraId="33822658" w14:textId="77777777" w:rsidR="009C7438" w:rsidRDefault="009C7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21307E"/>
    <w:rsid w:val="00316A96"/>
    <w:rsid w:val="003314C8"/>
    <w:rsid w:val="00335302"/>
    <w:rsid w:val="00344D18"/>
    <w:rsid w:val="003660A3"/>
    <w:rsid w:val="00393267"/>
    <w:rsid w:val="004040A2"/>
    <w:rsid w:val="00410213"/>
    <w:rsid w:val="0048777F"/>
    <w:rsid w:val="006B4631"/>
    <w:rsid w:val="006B6081"/>
    <w:rsid w:val="006C5CEF"/>
    <w:rsid w:val="006F4D4D"/>
    <w:rsid w:val="007056B9"/>
    <w:rsid w:val="007606AC"/>
    <w:rsid w:val="00762B28"/>
    <w:rsid w:val="008051DB"/>
    <w:rsid w:val="00837AF5"/>
    <w:rsid w:val="00852D51"/>
    <w:rsid w:val="0087504E"/>
    <w:rsid w:val="00891FA3"/>
    <w:rsid w:val="008E2372"/>
    <w:rsid w:val="009A1616"/>
    <w:rsid w:val="009A4D80"/>
    <w:rsid w:val="009B7900"/>
    <w:rsid w:val="009C7438"/>
    <w:rsid w:val="009E49CE"/>
    <w:rsid w:val="00A27C02"/>
    <w:rsid w:val="00A77513"/>
    <w:rsid w:val="00AD5F6A"/>
    <w:rsid w:val="00B27035"/>
    <w:rsid w:val="00B37B87"/>
    <w:rsid w:val="00B55607"/>
    <w:rsid w:val="00BF62E8"/>
    <w:rsid w:val="00C06C16"/>
    <w:rsid w:val="00C11FE8"/>
    <w:rsid w:val="00C2068F"/>
    <w:rsid w:val="00C84501"/>
    <w:rsid w:val="00DE7818"/>
    <w:rsid w:val="00E31DC3"/>
    <w:rsid w:val="00E70027"/>
    <w:rsid w:val="00EC39B3"/>
    <w:rsid w:val="00F10958"/>
    <w:rsid w:val="00F50B48"/>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Ellie Greaves</cp:lastModifiedBy>
  <cp:revision>2</cp:revision>
  <dcterms:created xsi:type="dcterms:W3CDTF">2022-10-25T14:42:00Z</dcterms:created>
  <dcterms:modified xsi:type="dcterms:W3CDTF">2022-10-25T14:42:00Z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