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783" w:type="dxa"/>
        <w:tblLook w:val="04A0" w:firstRow="1" w:lastRow="0" w:firstColumn="1" w:lastColumn="0" w:noHBand="0" w:noVBand="1"/>
      </w:tblPr>
      <w:tblGrid>
        <w:gridCol w:w="4302"/>
        <w:gridCol w:w="360"/>
        <w:gridCol w:w="1537"/>
        <w:gridCol w:w="5278"/>
        <w:gridCol w:w="62"/>
        <w:gridCol w:w="2244"/>
      </w:tblGrid>
      <w:tr w:rsidR="00501C82" w:rsidRPr="00FE0D32" w14:paraId="668F6E07" w14:textId="77777777" w:rsidTr="02B8B5CB">
        <w:trPr>
          <w:trHeight w:val="416"/>
        </w:trPr>
        <w:tc>
          <w:tcPr>
            <w:tcW w:w="4302" w:type="dxa"/>
            <w:shd w:val="clear" w:color="auto" w:fill="CCD9D5"/>
            <w:vAlign w:val="center"/>
          </w:tcPr>
          <w:p w14:paraId="7E791C7B" w14:textId="2834EFFE" w:rsidR="00501C82" w:rsidRPr="00662B79" w:rsidRDefault="00234637" w:rsidP="02B8B5CB">
            <w:pPr>
              <w:rPr>
                <w:rFonts w:ascii="Arial" w:hAnsi="Arial" w:cs="Arial"/>
                <w:b/>
                <w:bCs/>
              </w:rPr>
            </w:pPr>
            <w:r>
              <w:rPr>
                <w:rFonts w:ascii="Arial" w:hAnsi="Arial" w:cs="Arial"/>
                <w:b/>
                <w:bCs/>
              </w:rPr>
              <w:t xml:space="preserve">Campaign </w:t>
            </w:r>
            <w:r w:rsidR="02B8B5CB" w:rsidRPr="02B8B5CB">
              <w:rPr>
                <w:rFonts w:ascii="Arial" w:hAnsi="Arial" w:cs="Arial"/>
                <w:b/>
                <w:bCs/>
              </w:rPr>
              <w:t>Name:</w:t>
            </w:r>
          </w:p>
        </w:tc>
        <w:tc>
          <w:tcPr>
            <w:tcW w:w="9481" w:type="dxa"/>
            <w:gridSpan w:val="5"/>
            <w:vAlign w:val="center"/>
          </w:tcPr>
          <w:p w14:paraId="672A6659" w14:textId="392A0F22" w:rsidR="00501C82" w:rsidRPr="00FE0D32" w:rsidRDefault="008E6925" w:rsidP="02B8B5CB">
            <w:pPr>
              <w:rPr>
                <w:rFonts w:ascii="Arial" w:hAnsi="Arial" w:cs="Arial"/>
              </w:rPr>
            </w:pPr>
            <w:r>
              <w:rPr>
                <w:rFonts w:ascii="Arial" w:hAnsi="Arial" w:cs="Arial"/>
              </w:rPr>
              <w:t>International Students Campaign</w:t>
            </w:r>
          </w:p>
        </w:tc>
      </w:tr>
      <w:tr w:rsidR="00501C82" w:rsidRPr="00FE0D32" w14:paraId="0E02A220" w14:textId="77777777" w:rsidTr="02B8B5CB">
        <w:trPr>
          <w:trHeight w:val="419"/>
        </w:trPr>
        <w:tc>
          <w:tcPr>
            <w:tcW w:w="4302" w:type="dxa"/>
            <w:shd w:val="clear" w:color="auto" w:fill="CCD9D5"/>
            <w:vAlign w:val="center"/>
          </w:tcPr>
          <w:p w14:paraId="0B2F3BC9" w14:textId="77777777" w:rsidR="00501C82" w:rsidRPr="00662B79" w:rsidRDefault="02B8B5CB" w:rsidP="02B8B5CB">
            <w:pPr>
              <w:rPr>
                <w:rFonts w:ascii="Arial" w:hAnsi="Arial" w:cs="Arial"/>
                <w:b/>
                <w:bCs/>
              </w:rPr>
            </w:pPr>
            <w:r w:rsidRPr="02B8B5CB">
              <w:rPr>
                <w:rFonts w:ascii="Arial" w:hAnsi="Arial" w:cs="Arial"/>
                <w:b/>
                <w:bCs/>
              </w:rPr>
              <w:t>Chair/Co-Chairs:</w:t>
            </w:r>
          </w:p>
        </w:tc>
        <w:tc>
          <w:tcPr>
            <w:tcW w:w="9481" w:type="dxa"/>
            <w:gridSpan w:val="5"/>
            <w:vAlign w:val="center"/>
          </w:tcPr>
          <w:p w14:paraId="0A37501D" w14:textId="4F4C453A" w:rsidR="00501C82" w:rsidRPr="00FE0D32" w:rsidRDefault="008E6925" w:rsidP="02B8B5CB">
            <w:pPr>
              <w:rPr>
                <w:rFonts w:ascii="Arial" w:hAnsi="Arial" w:cs="Arial"/>
              </w:rPr>
            </w:pPr>
            <w:r>
              <w:rPr>
                <w:rFonts w:ascii="Arial" w:hAnsi="Arial" w:cs="Arial"/>
              </w:rPr>
              <w:t>Alexander Nowak, Ashley Wong</w:t>
            </w:r>
          </w:p>
        </w:tc>
      </w:tr>
      <w:tr w:rsidR="00501C82" w:rsidRPr="00FE0D32" w14:paraId="46BB28CB" w14:textId="77777777" w:rsidTr="02B8B5CB">
        <w:trPr>
          <w:trHeight w:val="410"/>
        </w:trPr>
        <w:tc>
          <w:tcPr>
            <w:tcW w:w="13783" w:type="dxa"/>
            <w:gridSpan w:val="6"/>
            <w:shd w:val="clear" w:color="auto" w:fill="02412D"/>
            <w:vAlign w:val="center"/>
          </w:tcPr>
          <w:p w14:paraId="7B569A5B" w14:textId="4E075A81" w:rsidR="00501C82" w:rsidRPr="00FE0D32" w:rsidRDefault="0036012D" w:rsidP="02B8B5CB">
            <w:pPr>
              <w:jc w:val="center"/>
              <w:rPr>
                <w:rFonts w:ascii="Arial" w:hAnsi="Arial" w:cs="Arial"/>
                <w:b/>
                <w:bCs/>
                <w:color w:val="FFFFFF" w:themeColor="background1"/>
              </w:rPr>
            </w:pPr>
            <w:r>
              <w:rPr>
                <w:rFonts w:ascii="Arial" w:hAnsi="Arial" w:cs="Arial"/>
                <w:b/>
                <w:bCs/>
                <w:color w:val="FFFFFF" w:themeColor="background1"/>
              </w:rPr>
              <w:t>Campaign</w:t>
            </w:r>
            <w:r w:rsidR="02B8B5CB" w:rsidRPr="02B8B5CB">
              <w:rPr>
                <w:rFonts w:ascii="Arial" w:hAnsi="Arial" w:cs="Arial"/>
                <w:b/>
                <w:bCs/>
                <w:color w:val="FFFFFF" w:themeColor="background1"/>
              </w:rPr>
              <w:t xml:space="preserve"> Progress</w:t>
            </w:r>
          </w:p>
        </w:tc>
      </w:tr>
      <w:tr w:rsidR="00FE0D32" w:rsidRPr="00FE0D32" w14:paraId="0090FA9E" w14:textId="77777777" w:rsidTr="02B8B5CB">
        <w:tc>
          <w:tcPr>
            <w:tcW w:w="4662" w:type="dxa"/>
            <w:gridSpan w:val="2"/>
            <w:shd w:val="clear" w:color="auto" w:fill="CCD9D5"/>
            <w:vAlign w:val="center"/>
          </w:tcPr>
          <w:p w14:paraId="3CF024F7" w14:textId="77777777" w:rsidR="00501C82" w:rsidRPr="00662B79" w:rsidRDefault="02B8B5CB" w:rsidP="02B8B5CB">
            <w:pPr>
              <w:jc w:val="center"/>
              <w:rPr>
                <w:rFonts w:ascii="Arial" w:hAnsi="Arial" w:cs="Arial"/>
                <w:b/>
                <w:bCs/>
              </w:rPr>
            </w:pPr>
            <w:r w:rsidRPr="02B8B5CB">
              <w:rPr>
                <w:rFonts w:ascii="Arial" w:hAnsi="Arial" w:cs="Arial"/>
                <w:b/>
                <w:bCs/>
              </w:rPr>
              <w:t>Targets set at last term</w:t>
            </w:r>
          </w:p>
        </w:tc>
        <w:tc>
          <w:tcPr>
            <w:tcW w:w="1537" w:type="dxa"/>
            <w:shd w:val="clear" w:color="auto" w:fill="CCD9D5"/>
            <w:vAlign w:val="center"/>
          </w:tcPr>
          <w:p w14:paraId="7420DC18" w14:textId="77777777" w:rsidR="00501C82" w:rsidRPr="00662B79" w:rsidRDefault="02B8B5CB" w:rsidP="02B8B5CB">
            <w:pPr>
              <w:jc w:val="center"/>
              <w:rPr>
                <w:rFonts w:ascii="Arial" w:hAnsi="Arial" w:cs="Arial"/>
                <w:b/>
                <w:bCs/>
              </w:rPr>
            </w:pPr>
            <w:r w:rsidRPr="02B8B5CB">
              <w:rPr>
                <w:rFonts w:ascii="Arial" w:hAnsi="Arial" w:cs="Arial"/>
                <w:b/>
                <w:bCs/>
              </w:rPr>
              <w:t>Achieved?</w:t>
            </w:r>
          </w:p>
        </w:tc>
        <w:tc>
          <w:tcPr>
            <w:tcW w:w="5340" w:type="dxa"/>
            <w:gridSpan w:val="2"/>
            <w:shd w:val="clear" w:color="auto" w:fill="CCD9D5"/>
            <w:vAlign w:val="center"/>
          </w:tcPr>
          <w:p w14:paraId="75741F33" w14:textId="77777777" w:rsidR="00501C82" w:rsidRPr="00662B79" w:rsidRDefault="02B8B5CB" w:rsidP="02B8B5CB">
            <w:pPr>
              <w:jc w:val="center"/>
              <w:rPr>
                <w:rFonts w:ascii="Arial" w:hAnsi="Arial" w:cs="Arial"/>
                <w:b/>
                <w:bCs/>
              </w:rPr>
            </w:pPr>
            <w:r w:rsidRPr="02B8B5CB">
              <w:rPr>
                <w:rFonts w:ascii="Arial" w:hAnsi="Arial" w:cs="Arial"/>
                <w:b/>
                <w:bCs/>
              </w:rPr>
              <w:t>How? / Why not?</w:t>
            </w:r>
          </w:p>
        </w:tc>
        <w:tc>
          <w:tcPr>
            <w:tcW w:w="2244" w:type="dxa"/>
            <w:shd w:val="clear" w:color="auto" w:fill="CCD9D5"/>
            <w:vAlign w:val="center"/>
          </w:tcPr>
          <w:p w14:paraId="54D34481" w14:textId="77777777" w:rsidR="00501C82" w:rsidRPr="00662B79" w:rsidRDefault="02B8B5CB" w:rsidP="02B8B5CB">
            <w:pPr>
              <w:jc w:val="center"/>
              <w:rPr>
                <w:rFonts w:ascii="Arial" w:hAnsi="Arial" w:cs="Arial"/>
                <w:b/>
                <w:bCs/>
              </w:rPr>
            </w:pPr>
            <w:r w:rsidRPr="02B8B5CB">
              <w:rPr>
                <w:rFonts w:ascii="Arial" w:hAnsi="Arial" w:cs="Arial"/>
                <w:b/>
                <w:bCs/>
              </w:rPr>
              <w:t>Spend</w:t>
            </w:r>
          </w:p>
        </w:tc>
      </w:tr>
      <w:tr w:rsidR="00FE0D32" w:rsidRPr="00FE0D32" w14:paraId="02EB378F" w14:textId="77777777" w:rsidTr="02B8B5CB">
        <w:trPr>
          <w:trHeight w:val="844"/>
        </w:trPr>
        <w:tc>
          <w:tcPr>
            <w:tcW w:w="4662" w:type="dxa"/>
            <w:gridSpan w:val="2"/>
          </w:tcPr>
          <w:p w14:paraId="6A05A809" w14:textId="5D70C1AA" w:rsidR="00902ADC" w:rsidRPr="00FE0D32" w:rsidRDefault="008E6925" w:rsidP="00501C82">
            <w:pPr>
              <w:rPr>
                <w:rFonts w:ascii="Arial" w:hAnsi="Arial" w:cs="Arial"/>
              </w:rPr>
            </w:pPr>
            <w:r>
              <w:rPr>
                <w:rFonts w:ascii="Arial" w:hAnsi="Arial" w:cs="Arial"/>
              </w:rPr>
              <w:t>Add members</w:t>
            </w:r>
            <w:r w:rsidR="00902ADC">
              <w:rPr>
                <w:rFonts w:ascii="Arial" w:hAnsi="Arial" w:cs="Arial"/>
              </w:rPr>
              <w:t xml:space="preserve"> (not sent in a formal report but agreed upon by co-Chairs; note: no formal report was previously sent)</w:t>
            </w:r>
          </w:p>
        </w:tc>
        <w:tc>
          <w:tcPr>
            <w:tcW w:w="1537" w:type="dxa"/>
          </w:tcPr>
          <w:p w14:paraId="5A39BBE3" w14:textId="73AE057C" w:rsidR="00501C82" w:rsidRPr="00FE0D32" w:rsidRDefault="008E6925" w:rsidP="00501C82">
            <w:pPr>
              <w:rPr>
                <w:rFonts w:ascii="Arial" w:hAnsi="Arial" w:cs="Arial"/>
              </w:rPr>
            </w:pPr>
            <w:r>
              <w:rPr>
                <w:rFonts w:ascii="Arial" w:hAnsi="Arial" w:cs="Arial"/>
              </w:rPr>
              <w:t>Partial</w:t>
            </w:r>
          </w:p>
        </w:tc>
        <w:tc>
          <w:tcPr>
            <w:tcW w:w="5340" w:type="dxa"/>
            <w:gridSpan w:val="2"/>
            <w:shd w:val="clear" w:color="auto" w:fill="auto"/>
          </w:tcPr>
          <w:p w14:paraId="41C8F396" w14:textId="5690A450" w:rsidR="00501C82" w:rsidRPr="00FE0D32" w:rsidRDefault="008E6925" w:rsidP="00501C82">
            <w:pPr>
              <w:rPr>
                <w:rFonts w:ascii="Arial" w:hAnsi="Arial" w:cs="Arial"/>
              </w:rPr>
            </w:pPr>
            <w:r>
              <w:rPr>
                <w:rFonts w:ascii="Arial" w:hAnsi="Arial" w:cs="Arial"/>
              </w:rPr>
              <w:t>Abandonment of co-Chair, lack of resources, other commitments</w:t>
            </w:r>
          </w:p>
        </w:tc>
        <w:tc>
          <w:tcPr>
            <w:tcW w:w="2244" w:type="dxa"/>
          </w:tcPr>
          <w:p w14:paraId="72A3D3EC" w14:textId="4C214E32" w:rsidR="00501C82" w:rsidRPr="00FE0D32" w:rsidRDefault="008E6925" w:rsidP="00501C82">
            <w:pPr>
              <w:rPr>
                <w:rFonts w:ascii="Arial" w:hAnsi="Arial" w:cs="Arial"/>
              </w:rPr>
            </w:pPr>
            <w:r>
              <w:rPr>
                <w:rFonts w:ascii="Arial" w:hAnsi="Arial" w:cs="Arial"/>
              </w:rPr>
              <w:t>0</w:t>
            </w:r>
          </w:p>
        </w:tc>
      </w:tr>
      <w:tr w:rsidR="00FE0D32" w:rsidRPr="00FE0D32" w14:paraId="0D0B940D" w14:textId="77777777" w:rsidTr="02B8B5CB">
        <w:trPr>
          <w:trHeight w:val="983"/>
        </w:trPr>
        <w:tc>
          <w:tcPr>
            <w:tcW w:w="4662" w:type="dxa"/>
            <w:gridSpan w:val="2"/>
          </w:tcPr>
          <w:p w14:paraId="0E27B00A" w14:textId="77777777" w:rsidR="00501C82" w:rsidRPr="00FE0D32" w:rsidRDefault="00501C82" w:rsidP="00501C82">
            <w:pPr>
              <w:rPr>
                <w:rFonts w:ascii="Arial" w:hAnsi="Arial" w:cs="Arial"/>
              </w:rPr>
            </w:pPr>
          </w:p>
        </w:tc>
        <w:tc>
          <w:tcPr>
            <w:tcW w:w="1537" w:type="dxa"/>
          </w:tcPr>
          <w:p w14:paraId="60061E4C" w14:textId="77777777" w:rsidR="00501C82" w:rsidRPr="00FE0D32" w:rsidRDefault="00501C82" w:rsidP="00501C82">
            <w:pPr>
              <w:rPr>
                <w:rFonts w:ascii="Arial" w:hAnsi="Arial" w:cs="Arial"/>
              </w:rPr>
            </w:pPr>
          </w:p>
        </w:tc>
        <w:tc>
          <w:tcPr>
            <w:tcW w:w="5340" w:type="dxa"/>
            <w:gridSpan w:val="2"/>
          </w:tcPr>
          <w:p w14:paraId="44EAFD9C" w14:textId="77777777" w:rsidR="00501C82" w:rsidRPr="00FE0D32" w:rsidRDefault="00501C82" w:rsidP="00501C82">
            <w:pPr>
              <w:rPr>
                <w:rFonts w:ascii="Arial" w:hAnsi="Arial" w:cs="Arial"/>
              </w:rPr>
            </w:pPr>
          </w:p>
        </w:tc>
        <w:tc>
          <w:tcPr>
            <w:tcW w:w="2244" w:type="dxa"/>
          </w:tcPr>
          <w:p w14:paraId="4B94D5A5" w14:textId="77777777" w:rsidR="00501C82" w:rsidRPr="00FE0D32" w:rsidRDefault="00501C82" w:rsidP="00501C82">
            <w:pPr>
              <w:rPr>
                <w:rFonts w:ascii="Arial" w:hAnsi="Arial" w:cs="Arial"/>
              </w:rPr>
            </w:pPr>
          </w:p>
        </w:tc>
      </w:tr>
      <w:tr w:rsidR="00FE0D32" w:rsidRPr="00FE0D32" w14:paraId="3DEEC669" w14:textId="77777777" w:rsidTr="02B8B5CB">
        <w:trPr>
          <w:trHeight w:val="836"/>
        </w:trPr>
        <w:tc>
          <w:tcPr>
            <w:tcW w:w="4662" w:type="dxa"/>
            <w:gridSpan w:val="2"/>
          </w:tcPr>
          <w:p w14:paraId="3656B9AB" w14:textId="77777777" w:rsidR="00501C82" w:rsidRPr="00FE0D32" w:rsidRDefault="00501C82" w:rsidP="00501C82">
            <w:pPr>
              <w:rPr>
                <w:rFonts w:ascii="Arial" w:hAnsi="Arial" w:cs="Arial"/>
              </w:rPr>
            </w:pPr>
          </w:p>
        </w:tc>
        <w:tc>
          <w:tcPr>
            <w:tcW w:w="1537" w:type="dxa"/>
          </w:tcPr>
          <w:p w14:paraId="45FB0818" w14:textId="77777777" w:rsidR="00501C82" w:rsidRPr="00FE0D32" w:rsidRDefault="00501C82" w:rsidP="00501C82">
            <w:pPr>
              <w:rPr>
                <w:rFonts w:ascii="Arial" w:hAnsi="Arial" w:cs="Arial"/>
              </w:rPr>
            </w:pPr>
          </w:p>
        </w:tc>
        <w:tc>
          <w:tcPr>
            <w:tcW w:w="5340" w:type="dxa"/>
            <w:gridSpan w:val="2"/>
          </w:tcPr>
          <w:p w14:paraId="049F31CB" w14:textId="77777777" w:rsidR="00501C82" w:rsidRPr="00FE0D32" w:rsidRDefault="00501C82" w:rsidP="00501C82">
            <w:pPr>
              <w:rPr>
                <w:rFonts w:ascii="Arial" w:hAnsi="Arial" w:cs="Arial"/>
              </w:rPr>
            </w:pPr>
          </w:p>
        </w:tc>
        <w:tc>
          <w:tcPr>
            <w:tcW w:w="2244" w:type="dxa"/>
          </w:tcPr>
          <w:p w14:paraId="53128261" w14:textId="77777777" w:rsidR="00501C82" w:rsidRPr="00FE0D32" w:rsidRDefault="00501C82" w:rsidP="00501C82">
            <w:pPr>
              <w:rPr>
                <w:rFonts w:ascii="Arial" w:hAnsi="Arial" w:cs="Arial"/>
              </w:rPr>
            </w:pPr>
          </w:p>
        </w:tc>
      </w:tr>
      <w:tr w:rsidR="00FE0D32" w:rsidRPr="00FE0D32" w14:paraId="40E5990B" w14:textId="77777777" w:rsidTr="02B8B5CB">
        <w:trPr>
          <w:trHeight w:val="411"/>
        </w:trPr>
        <w:tc>
          <w:tcPr>
            <w:tcW w:w="13783" w:type="dxa"/>
            <w:gridSpan w:val="6"/>
            <w:shd w:val="clear" w:color="auto" w:fill="02412D"/>
            <w:vAlign w:val="center"/>
          </w:tcPr>
          <w:p w14:paraId="73458491" w14:textId="77777777" w:rsidR="00FE0D32" w:rsidRPr="00FE0D32" w:rsidRDefault="02B8B5CB" w:rsidP="02B8B5CB">
            <w:pPr>
              <w:jc w:val="center"/>
              <w:rPr>
                <w:rFonts w:ascii="Arial" w:hAnsi="Arial" w:cs="Arial"/>
                <w:b/>
                <w:bCs/>
                <w:color w:val="FFFFFF" w:themeColor="background1"/>
              </w:rPr>
            </w:pPr>
            <w:r w:rsidRPr="02B8B5CB">
              <w:rPr>
                <w:rFonts w:ascii="Arial" w:hAnsi="Arial" w:cs="Arial"/>
                <w:b/>
                <w:bCs/>
                <w:color w:val="FFFFFF" w:themeColor="background1"/>
              </w:rPr>
              <w:t>Next Term Targets</w:t>
            </w:r>
          </w:p>
        </w:tc>
      </w:tr>
      <w:tr w:rsidR="00662B79" w:rsidRPr="00FE0D32" w14:paraId="27655AA5" w14:textId="77777777" w:rsidTr="02B8B5CB">
        <w:tc>
          <w:tcPr>
            <w:tcW w:w="4662" w:type="dxa"/>
            <w:gridSpan w:val="2"/>
            <w:shd w:val="clear" w:color="auto" w:fill="CCD9D5"/>
            <w:vAlign w:val="center"/>
          </w:tcPr>
          <w:p w14:paraId="461A4C5F" w14:textId="77777777" w:rsidR="00FE0D32" w:rsidRPr="00662B79" w:rsidRDefault="02B8B5CB" w:rsidP="02B8B5CB">
            <w:pPr>
              <w:jc w:val="center"/>
              <w:rPr>
                <w:rFonts w:ascii="Arial" w:hAnsi="Arial" w:cs="Arial"/>
                <w:b/>
                <w:bCs/>
              </w:rPr>
            </w:pPr>
            <w:r w:rsidRPr="02B8B5CB">
              <w:rPr>
                <w:rFonts w:ascii="Arial" w:hAnsi="Arial" w:cs="Arial"/>
                <w:b/>
                <w:bCs/>
              </w:rPr>
              <w:t>Target</w:t>
            </w:r>
          </w:p>
        </w:tc>
        <w:tc>
          <w:tcPr>
            <w:tcW w:w="6815" w:type="dxa"/>
            <w:gridSpan w:val="2"/>
            <w:shd w:val="clear" w:color="auto" w:fill="CCD9D5"/>
            <w:vAlign w:val="center"/>
          </w:tcPr>
          <w:p w14:paraId="31FF54C8" w14:textId="77777777" w:rsidR="00FE0D32" w:rsidRPr="00662B79" w:rsidRDefault="02B8B5CB" w:rsidP="02B8B5CB">
            <w:pPr>
              <w:jc w:val="center"/>
              <w:rPr>
                <w:rFonts w:ascii="Arial" w:hAnsi="Arial" w:cs="Arial"/>
                <w:b/>
                <w:bCs/>
              </w:rPr>
            </w:pPr>
            <w:r w:rsidRPr="02B8B5CB">
              <w:rPr>
                <w:rFonts w:ascii="Arial" w:hAnsi="Arial" w:cs="Arial"/>
                <w:b/>
                <w:bCs/>
              </w:rPr>
              <w:t>Description</w:t>
            </w:r>
          </w:p>
        </w:tc>
        <w:tc>
          <w:tcPr>
            <w:tcW w:w="2306" w:type="dxa"/>
            <w:gridSpan w:val="2"/>
            <w:shd w:val="clear" w:color="auto" w:fill="CCD9D5"/>
            <w:vAlign w:val="center"/>
          </w:tcPr>
          <w:p w14:paraId="6C24B5E2" w14:textId="77777777" w:rsidR="00FE0D32" w:rsidRPr="00662B79" w:rsidRDefault="02B8B5CB" w:rsidP="02B8B5CB">
            <w:pPr>
              <w:jc w:val="center"/>
              <w:rPr>
                <w:rFonts w:ascii="Arial" w:hAnsi="Arial" w:cs="Arial"/>
                <w:b/>
                <w:bCs/>
              </w:rPr>
            </w:pPr>
            <w:r w:rsidRPr="02B8B5CB">
              <w:rPr>
                <w:rFonts w:ascii="Arial" w:hAnsi="Arial" w:cs="Arial"/>
                <w:b/>
                <w:bCs/>
              </w:rPr>
              <w:t>Expected Spend</w:t>
            </w:r>
          </w:p>
        </w:tc>
      </w:tr>
      <w:tr w:rsidR="00FE0D32" w:rsidRPr="00FE0D32" w14:paraId="62486C05" w14:textId="77777777" w:rsidTr="008E6925">
        <w:trPr>
          <w:trHeight w:val="411"/>
        </w:trPr>
        <w:tc>
          <w:tcPr>
            <w:tcW w:w="4662" w:type="dxa"/>
            <w:gridSpan w:val="2"/>
          </w:tcPr>
          <w:p w14:paraId="4101652C" w14:textId="3A1627E7" w:rsidR="00FE0D32" w:rsidRPr="00FE0D32" w:rsidRDefault="008E6925" w:rsidP="00FE0D32">
            <w:pPr>
              <w:rPr>
                <w:rFonts w:ascii="Arial" w:hAnsi="Arial" w:cs="Arial"/>
              </w:rPr>
            </w:pPr>
            <w:r>
              <w:rPr>
                <w:rFonts w:ascii="Arial" w:hAnsi="Arial" w:cs="Arial"/>
              </w:rPr>
              <w:t>Add members</w:t>
            </w:r>
          </w:p>
        </w:tc>
        <w:tc>
          <w:tcPr>
            <w:tcW w:w="6815" w:type="dxa"/>
            <w:gridSpan w:val="2"/>
          </w:tcPr>
          <w:p w14:paraId="4B99056E" w14:textId="24554BBE" w:rsidR="00FE0D32" w:rsidRPr="00FE0D32" w:rsidRDefault="008E6925" w:rsidP="00FE0D32">
            <w:pPr>
              <w:rPr>
                <w:rFonts w:ascii="Arial" w:hAnsi="Arial" w:cs="Arial"/>
              </w:rPr>
            </w:pPr>
            <w:r>
              <w:rPr>
                <w:rFonts w:ascii="Arial" w:hAnsi="Arial" w:cs="Arial"/>
              </w:rPr>
              <w:t>To fill vacant committee roles</w:t>
            </w:r>
          </w:p>
        </w:tc>
        <w:tc>
          <w:tcPr>
            <w:tcW w:w="2306" w:type="dxa"/>
            <w:gridSpan w:val="2"/>
          </w:tcPr>
          <w:p w14:paraId="1299C43A" w14:textId="01294415" w:rsidR="00FE0D32" w:rsidRPr="00FE0D32" w:rsidRDefault="008E6925" w:rsidP="00FE0D32">
            <w:pPr>
              <w:rPr>
                <w:rFonts w:ascii="Arial" w:hAnsi="Arial" w:cs="Arial"/>
              </w:rPr>
            </w:pPr>
            <w:r>
              <w:rPr>
                <w:rFonts w:ascii="Arial" w:hAnsi="Arial" w:cs="Arial"/>
              </w:rPr>
              <w:t>Unknown (potential recruitment costs)</w:t>
            </w:r>
          </w:p>
        </w:tc>
      </w:tr>
      <w:tr w:rsidR="00FE0D32" w:rsidRPr="00FE0D32" w14:paraId="4DDBEF00" w14:textId="77777777" w:rsidTr="008E6925">
        <w:trPr>
          <w:trHeight w:val="700"/>
        </w:trPr>
        <w:tc>
          <w:tcPr>
            <w:tcW w:w="4662" w:type="dxa"/>
            <w:gridSpan w:val="2"/>
          </w:tcPr>
          <w:p w14:paraId="3461D779" w14:textId="02B15B33" w:rsidR="00FE0D32" w:rsidRPr="00FE0D32" w:rsidRDefault="008E6925" w:rsidP="00FE0D32">
            <w:pPr>
              <w:rPr>
                <w:rFonts w:ascii="Arial" w:hAnsi="Arial" w:cs="Arial"/>
              </w:rPr>
            </w:pPr>
            <w:r>
              <w:rPr>
                <w:rFonts w:ascii="Arial" w:hAnsi="Arial" w:cs="Arial"/>
              </w:rPr>
              <w:t>Establish working processes and functioning</w:t>
            </w:r>
          </w:p>
        </w:tc>
        <w:tc>
          <w:tcPr>
            <w:tcW w:w="6815" w:type="dxa"/>
            <w:gridSpan w:val="2"/>
          </w:tcPr>
          <w:p w14:paraId="3CF2D8B6" w14:textId="0EDE394F" w:rsidR="00FE0D32" w:rsidRPr="00FE0D32" w:rsidRDefault="008E6925" w:rsidP="00FE0D32">
            <w:pPr>
              <w:rPr>
                <w:rFonts w:ascii="Arial" w:hAnsi="Arial" w:cs="Arial"/>
              </w:rPr>
            </w:pPr>
            <w:r>
              <w:rPr>
                <w:rFonts w:ascii="Arial" w:hAnsi="Arial" w:cs="Arial"/>
              </w:rPr>
              <w:t>To formalize working mechanisms of team, roles, and build a sustainable program for successful handoff and growth</w:t>
            </w:r>
          </w:p>
        </w:tc>
        <w:tc>
          <w:tcPr>
            <w:tcW w:w="2306" w:type="dxa"/>
            <w:gridSpan w:val="2"/>
          </w:tcPr>
          <w:p w14:paraId="0FB78278" w14:textId="476BD2BA" w:rsidR="00FE0D32" w:rsidRPr="00FE0D32" w:rsidRDefault="008E6925" w:rsidP="00FE0D32">
            <w:pPr>
              <w:rPr>
                <w:rFonts w:ascii="Arial" w:hAnsi="Arial" w:cs="Arial"/>
              </w:rPr>
            </w:pPr>
            <w:r>
              <w:rPr>
                <w:rFonts w:ascii="Arial" w:hAnsi="Arial" w:cs="Arial"/>
              </w:rPr>
              <w:t>0</w:t>
            </w:r>
          </w:p>
        </w:tc>
      </w:tr>
      <w:tr w:rsidR="008E6925" w:rsidRPr="00FE0D32" w14:paraId="20F3E4F7" w14:textId="77777777" w:rsidTr="008E6925">
        <w:trPr>
          <w:trHeight w:val="697"/>
        </w:trPr>
        <w:tc>
          <w:tcPr>
            <w:tcW w:w="4662" w:type="dxa"/>
            <w:gridSpan w:val="2"/>
          </w:tcPr>
          <w:p w14:paraId="3EA0777F" w14:textId="71238152" w:rsidR="008E6925" w:rsidRDefault="008E6925" w:rsidP="008E6925">
            <w:pPr>
              <w:rPr>
                <w:rFonts w:ascii="Arial" w:hAnsi="Arial" w:cs="Arial"/>
              </w:rPr>
            </w:pPr>
            <w:r>
              <w:rPr>
                <w:rFonts w:ascii="Arial" w:hAnsi="Arial" w:cs="Arial"/>
              </w:rPr>
              <w:t>Organize buddy/meeting program(s)</w:t>
            </w:r>
          </w:p>
        </w:tc>
        <w:tc>
          <w:tcPr>
            <w:tcW w:w="6815" w:type="dxa"/>
            <w:gridSpan w:val="2"/>
          </w:tcPr>
          <w:p w14:paraId="2D152299" w14:textId="5BA6F937" w:rsidR="008E6925" w:rsidRDefault="008E6925" w:rsidP="008E6925">
            <w:pPr>
              <w:rPr>
                <w:rFonts w:ascii="Arial" w:hAnsi="Arial" w:cs="Arial"/>
              </w:rPr>
            </w:pPr>
            <w:r>
              <w:rPr>
                <w:rFonts w:ascii="Arial" w:hAnsi="Arial" w:cs="Arial"/>
              </w:rPr>
              <w:t>To connect international students for independent one-on-one meetings/communications</w:t>
            </w:r>
            <w:r w:rsidR="00DB54DE">
              <w:rPr>
                <w:rFonts w:ascii="Arial" w:hAnsi="Arial" w:cs="Arial"/>
              </w:rPr>
              <w:t xml:space="preserve"> (ex: walking buddy program)</w:t>
            </w:r>
          </w:p>
        </w:tc>
        <w:tc>
          <w:tcPr>
            <w:tcW w:w="2306" w:type="dxa"/>
            <w:gridSpan w:val="2"/>
          </w:tcPr>
          <w:p w14:paraId="1EDD0ACC" w14:textId="7E82DDF4" w:rsidR="008E6925" w:rsidRDefault="008E6925" w:rsidP="008E6925">
            <w:pPr>
              <w:rPr>
                <w:rFonts w:ascii="Arial" w:hAnsi="Arial" w:cs="Arial"/>
              </w:rPr>
            </w:pPr>
            <w:r>
              <w:rPr>
                <w:rFonts w:ascii="Arial" w:hAnsi="Arial" w:cs="Arial"/>
              </w:rPr>
              <w:t>0</w:t>
            </w:r>
          </w:p>
        </w:tc>
      </w:tr>
      <w:tr w:rsidR="008E6925" w:rsidRPr="00FE0D32" w14:paraId="1FC39945" w14:textId="77777777" w:rsidTr="008E6925">
        <w:trPr>
          <w:trHeight w:val="695"/>
        </w:trPr>
        <w:tc>
          <w:tcPr>
            <w:tcW w:w="4662" w:type="dxa"/>
            <w:gridSpan w:val="2"/>
          </w:tcPr>
          <w:p w14:paraId="0562CB0E" w14:textId="240DD648" w:rsidR="008E6925" w:rsidRPr="00FE0D32" w:rsidRDefault="008E6925" w:rsidP="008E6925">
            <w:pPr>
              <w:rPr>
                <w:rFonts w:ascii="Arial" w:hAnsi="Arial" w:cs="Arial"/>
              </w:rPr>
            </w:pPr>
            <w:r>
              <w:rPr>
                <w:rFonts w:ascii="Arial" w:hAnsi="Arial" w:cs="Arial"/>
              </w:rPr>
              <w:t>Organize event(s)</w:t>
            </w:r>
          </w:p>
        </w:tc>
        <w:tc>
          <w:tcPr>
            <w:tcW w:w="6815" w:type="dxa"/>
            <w:gridSpan w:val="2"/>
          </w:tcPr>
          <w:p w14:paraId="34CE0A41" w14:textId="2257D375" w:rsidR="008E6925" w:rsidRPr="00FE0D32" w:rsidRDefault="008E6925" w:rsidP="008E6925">
            <w:pPr>
              <w:rPr>
                <w:rFonts w:ascii="Arial" w:hAnsi="Arial" w:cs="Arial"/>
              </w:rPr>
            </w:pPr>
            <w:r>
              <w:rPr>
                <w:rFonts w:ascii="Arial" w:hAnsi="Arial" w:cs="Arial"/>
              </w:rPr>
              <w:t>To organize at least one, ideally more and regular, socials for international students (picnics, potlucks, cultural events)</w:t>
            </w:r>
          </w:p>
        </w:tc>
        <w:tc>
          <w:tcPr>
            <w:tcW w:w="2306" w:type="dxa"/>
            <w:gridSpan w:val="2"/>
          </w:tcPr>
          <w:p w14:paraId="62EBF3C5" w14:textId="23B985AC" w:rsidR="008E6925" w:rsidRPr="00FE0D32" w:rsidRDefault="008E6925" w:rsidP="008E6925">
            <w:pPr>
              <w:rPr>
                <w:rFonts w:ascii="Arial" w:hAnsi="Arial" w:cs="Arial"/>
              </w:rPr>
            </w:pPr>
            <w:r>
              <w:rPr>
                <w:rFonts w:ascii="Arial" w:hAnsi="Arial" w:cs="Arial"/>
              </w:rPr>
              <w:t>Unknown</w:t>
            </w:r>
          </w:p>
        </w:tc>
      </w:tr>
      <w:tr w:rsidR="008E6925" w:rsidRPr="00FE0D32" w14:paraId="7063FD73" w14:textId="77777777" w:rsidTr="008E6925">
        <w:trPr>
          <w:trHeight w:val="695"/>
        </w:trPr>
        <w:tc>
          <w:tcPr>
            <w:tcW w:w="4662" w:type="dxa"/>
            <w:gridSpan w:val="2"/>
          </w:tcPr>
          <w:p w14:paraId="148A5C92" w14:textId="06FBE81A" w:rsidR="008E6925" w:rsidRDefault="008E6925" w:rsidP="008E6925">
            <w:pPr>
              <w:rPr>
                <w:rFonts w:ascii="Arial" w:hAnsi="Arial" w:cs="Arial"/>
              </w:rPr>
            </w:pPr>
            <w:r>
              <w:rPr>
                <w:rFonts w:ascii="Arial" w:hAnsi="Arial" w:cs="Arial"/>
              </w:rPr>
              <w:t>Launch informational campaign(s) and develop resources (primarily digital)</w:t>
            </w:r>
          </w:p>
        </w:tc>
        <w:tc>
          <w:tcPr>
            <w:tcW w:w="6815" w:type="dxa"/>
            <w:gridSpan w:val="2"/>
          </w:tcPr>
          <w:p w14:paraId="1B0E029E" w14:textId="75B8CE31" w:rsidR="008E6925" w:rsidRDefault="008E6925" w:rsidP="008E6925">
            <w:pPr>
              <w:rPr>
                <w:rFonts w:ascii="Arial" w:hAnsi="Arial" w:cs="Arial"/>
              </w:rPr>
            </w:pPr>
            <w:r>
              <w:rPr>
                <w:rFonts w:ascii="Arial" w:hAnsi="Arial" w:cs="Arial"/>
              </w:rPr>
              <w:t>To educate students across matters, including health, travel, immigration, employment, student services, and other areas of interest for international students</w:t>
            </w:r>
          </w:p>
        </w:tc>
        <w:tc>
          <w:tcPr>
            <w:tcW w:w="2306" w:type="dxa"/>
            <w:gridSpan w:val="2"/>
          </w:tcPr>
          <w:p w14:paraId="03871602" w14:textId="08608D8E" w:rsidR="008E6925" w:rsidRDefault="008E6925" w:rsidP="008E6925">
            <w:pPr>
              <w:rPr>
                <w:rFonts w:ascii="Arial" w:hAnsi="Arial" w:cs="Arial"/>
              </w:rPr>
            </w:pPr>
            <w:r>
              <w:rPr>
                <w:rFonts w:ascii="Arial" w:hAnsi="Arial" w:cs="Arial"/>
              </w:rPr>
              <w:t>0</w:t>
            </w:r>
          </w:p>
        </w:tc>
      </w:tr>
      <w:tr w:rsidR="008E6925" w:rsidRPr="00FE0D32" w14:paraId="2C873B83" w14:textId="77777777" w:rsidTr="02B8B5CB">
        <w:trPr>
          <w:trHeight w:val="416"/>
        </w:trPr>
        <w:tc>
          <w:tcPr>
            <w:tcW w:w="13783" w:type="dxa"/>
            <w:gridSpan w:val="6"/>
            <w:shd w:val="clear" w:color="auto" w:fill="CCD9D5"/>
            <w:vAlign w:val="center"/>
          </w:tcPr>
          <w:p w14:paraId="597675D7" w14:textId="26E70A18" w:rsidR="008E6925" w:rsidRPr="00662B79" w:rsidRDefault="008E6925" w:rsidP="008E6925">
            <w:pPr>
              <w:rPr>
                <w:rFonts w:ascii="Arial" w:hAnsi="Arial" w:cs="Arial"/>
                <w:b/>
                <w:bCs/>
              </w:rPr>
            </w:pPr>
            <w:r>
              <w:rPr>
                <w:rFonts w:ascii="Arial" w:hAnsi="Arial" w:cs="Arial"/>
                <w:b/>
                <w:bCs/>
              </w:rPr>
              <w:lastRenderedPageBreak/>
              <w:t>Chair/Co-Chair’s</w:t>
            </w:r>
            <w:r w:rsidRPr="02B8B5CB">
              <w:rPr>
                <w:rFonts w:ascii="Arial" w:hAnsi="Arial" w:cs="Arial"/>
                <w:b/>
                <w:bCs/>
              </w:rPr>
              <w:t xml:space="preserve"> Comments:</w:t>
            </w:r>
          </w:p>
        </w:tc>
      </w:tr>
      <w:tr w:rsidR="008E6925" w:rsidRPr="00FE0D32" w14:paraId="6D98A12B" w14:textId="77777777" w:rsidTr="00B87C8F">
        <w:trPr>
          <w:trHeight w:val="5229"/>
        </w:trPr>
        <w:tc>
          <w:tcPr>
            <w:tcW w:w="13783" w:type="dxa"/>
            <w:gridSpan w:val="6"/>
          </w:tcPr>
          <w:p w14:paraId="2BFFA14C" w14:textId="77777777" w:rsidR="008E6925" w:rsidRDefault="008E6925" w:rsidP="008E6925">
            <w:pPr>
              <w:rPr>
                <w:rFonts w:ascii="Arial" w:hAnsi="Arial" w:cs="Arial"/>
              </w:rPr>
            </w:pPr>
            <w:r>
              <w:rPr>
                <w:rFonts w:ascii="Arial" w:hAnsi="Arial" w:cs="Arial"/>
              </w:rPr>
              <w:t>Given the lack of attention paid to the ISC in recent years, ‘starting from scratch’ has been difficult, compounded by personnel changes, varying priorities, lack of resources (financial, time, personnel), and health factors of members.</w:t>
            </w:r>
          </w:p>
          <w:p w14:paraId="35E08669" w14:textId="77777777" w:rsidR="008E6925" w:rsidRDefault="008E6925" w:rsidP="008E6925">
            <w:pPr>
              <w:rPr>
                <w:rFonts w:ascii="Arial" w:hAnsi="Arial" w:cs="Arial"/>
              </w:rPr>
            </w:pPr>
            <w:r>
              <w:rPr>
                <w:rFonts w:ascii="Arial" w:hAnsi="Arial" w:cs="Arial"/>
              </w:rPr>
              <w:t>Our focus is to rebuild and re-establish this campaign, by:</w:t>
            </w:r>
          </w:p>
          <w:p w14:paraId="55891273" w14:textId="77777777" w:rsidR="008E6925" w:rsidRDefault="008E6925" w:rsidP="008E6925">
            <w:pPr>
              <w:pStyle w:val="ListParagraph"/>
              <w:numPr>
                <w:ilvl w:val="0"/>
                <w:numId w:val="1"/>
              </w:numPr>
              <w:rPr>
                <w:rFonts w:ascii="Arial" w:hAnsi="Arial" w:cs="Arial"/>
              </w:rPr>
            </w:pPr>
            <w:r>
              <w:rPr>
                <w:rFonts w:ascii="Arial" w:hAnsi="Arial" w:cs="Arial"/>
              </w:rPr>
              <w:t>Setting working processes, inter-committee documentation, structure</w:t>
            </w:r>
          </w:p>
          <w:p w14:paraId="0C40152C" w14:textId="3256638B" w:rsidR="008E6925" w:rsidRDefault="008E6925" w:rsidP="008E6925">
            <w:pPr>
              <w:pStyle w:val="ListParagraph"/>
              <w:numPr>
                <w:ilvl w:val="0"/>
                <w:numId w:val="1"/>
              </w:numPr>
              <w:rPr>
                <w:rFonts w:ascii="Arial" w:hAnsi="Arial" w:cs="Arial"/>
              </w:rPr>
            </w:pPr>
            <w:r>
              <w:rPr>
                <w:rFonts w:ascii="Arial" w:hAnsi="Arial" w:cs="Arial"/>
              </w:rPr>
              <w:t>Recruit members and launch achievable, modest campaigns, events, and/or programmes to establish a footprint in the minds of students</w:t>
            </w:r>
          </w:p>
          <w:p w14:paraId="37359FF1" w14:textId="6829E7C8" w:rsidR="00E83D84" w:rsidRDefault="00E83D84" w:rsidP="008E6925">
            <w:pPr>
              <w:pStyle w:val="ListParagraph"/>
              <w:numPr>
                <w:ilvl w:val="0"/>
                <w:numId w:val="1"/>
              </w:numPr>
              <w:rPr>
                <w:rFonts w:ascii="Arial" w:hAnsi="Arial" w:cs="Arial"/>
              </w:rPr>
            </w:pPr>
            <w:r>
              <w:rPr>
                <w:rFonts w:ascii="Arial" w:hAnsi="Arial" w:cs="Arial"/>
              </w:rPr>
              <w:t>Market and connect the campaign across societies and colleges to drive the awareness and potential of the ISC</w:t>
            </w:r>
          </w:p>
          <w:p w14:paraId="596DEF98" w14:textId="77777777" w:rsidR="008E6925" w:rsidRDefault="008E6925" w:rsidP="008E6925">
            <w:pPr>
              <w:rPr>
                <w:rFonts w:ascii="Arial" w:hAnsi="Arial" w:cs="Arial"/>
              </w:rPr>
            </w:pPr>
            <w:r w:rsidRPr="008E6925">
              <w:rPr>
                <w:rFonts w:ascii="Arial" w:hAnsi="Arial" w:cs="Arial"/>
              </w:rPr>
              <w:t>All efforts are geared towards addressing the credibility and sustainability of the campaign.</w:t>
            </w:r>
          </w:p>
          <w:p w14:paraId="6756D6C7" w14:textId="77777777" w:rsidR="008E6925" w:rsidRDefault="008E6925" w:rsidP="008E6925">
            <w:pPr>
              <w:rPr>
                <w:rFonts w:ascii="Arial" w:hAnsi="Arial" w:cs="Arial"/>
              </w:rPr>
            </w:pPr>
            <w:r>
              <w:rPr>
                <w:rFonts w:ascii="Arial" w:hAnsi="Arial" w:cs="Arial"/>
              </w:rPr>
              <w:t>Ideally, a campaign that ‘learns to walk’ this year will enable a campaign able to run next year.</w:t>
            </w:r>
          </w:p>
          <w:p w14:paraId="2946DB82" w14:textId="5A19C398" w:rsidR="00E83D84" w:rsidRPr="008E6925" w:rsidRDefault="00E83D84" w:rsidP="008E6925">
            <w:pPr>
              <w:rPr>
                <w:rFonts w:ascii="Arial" w:hAnsi="Arial" w:cs="Arial"/>
              </w:rPr>
            </w:pPr>
            <w:r>
              <w:rPr>
                <w:rFonts w:ascii="Arial" w:hAnsi="Arial" w:cs="Arial"/>
              </w:rPr>
              <w:t>With special SU support given unique circumstances (ex: flexibility on deadlines, uses of finances, guidance and marketing support) can help the ISC ‘catch up’ to the presence of the other established and successful SU campaigns.</w:t>
            </w:r>
          </w:p>
        </w:tc>
      </w:tr>
    </w:tbl>
    <w:p w14:paraId="5997CC1D" w14:textId="77777777" w:rsidR="00501C82" w:rsidRPr="00FE0D32" w:rsidRDefault="00501C82" w:rsidP="00662B79">
      <w:pPr>
        <w:rPr>
          <w:rFonts w:ascii="Arial" w:hAnsi="Arial" w:cs="Arial"/>
        </w:rPr>
      </w:pPr>
    </w:p>
    <w:sectPr w:rsidR="00501C82" w:rsidRPr="00FE0D32" w:rsidSect="00501C82">
      <w:headerReference w:type="default" r:id="rId10"/>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AEFE" w14:textId="77777777" w:rsidR="007B5555" w:rsidRDefault="007B5555" w:rsidP="00FE0D32">
      <w:r>
        <w:separator/>
      </w:r>
    </w:p>
  </w:endnote>
  <w:endnote w:type="continuationSeparator" w:id="0">
    <w:p w14:paraId="5B6F479E" w14:textId="77777777" w:rsidR="007B5555" w:rsidRDefault="007B5555" w:rsidP="00FE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FA0B" w14:textId="77777777" w:rsidR="007B5555" w:rsidRDefault="007B5555" w:rsidP="00FE0D32">
      <w:r>
        <w:separator/>
      </w:r>
    </w:p>
  </w:footnote>
  <w:footnote w:type="continuationSeparator" w:id="0">
    <w:p w14:paraId="269D6115" w14:textId="77777777" w:rsidR="007B5555" w:rsidRDefault="007B5555" w:rsidP="00FE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CB30" w14:textId="6E792707" w:rsidR="00BA32CB" w:rsidRDefault="00BA32CB" w:rsidP="00BA32CB">
    <w:pPr>
      <w:pStyle w:val="Header"/>
      <w:jc w:val="right"/>
    </w:pPr>
    <w:r>
      <w:rPr>
        <w:rFonts w:ascii="Arial" w:hAnsi="Arial" w:cs="Arial"/>
        <w:b/>
        <w:bCs/>
        <w:noProof/>
        <w:color w:val="FF0000"/>
        <w:sz w:val="22"/>
        <w:szCs w:val="22"/>
      </w:rPr>
      <w:drawing>
        <wp:inline distT="0" distB="0" distL="0" distR="0" wp14:anchorId="38DB2DB5" wp14:editId="4B753D76">
          <wp:extent cx="750969" cy="5313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SU-logo-OptionB-RGB-04_DarkGreen.jpg"/>
                  <pic:cNvPicPr/>
                </pic:nvPicPr>
                <pic:blipFill>
                  <a:blip r:embed="rId1">
                    <a:extLst>
                      <a:ext uri="{28A0092B-C50C-407E-A947-70E740481C1C}">
                        <a14:useLocalDpi xmlns:a14="http://schemas.microsoft.com/office/drawing/2010/main" val="0"/>
                      </a:ext>
                    </a:extLst>
                  </a:blip>
                  <a:stretch>
                    <a:fillRect/>
                  </a:stretch>
                </pic:blipFill>
                <pic:spPr>
                  <a:xfrm>
                    <a:off x="0" y="0"/>
                    <a:ext cx="817391" cy="578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115A1"/>
    <w:multiLevelType w:val="hybridMultilevel"/>
    <w:tmpl w:val="4A8667D4"/>
    <w:lvl w:ilvl="0" w:tplc="FFB0CF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49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82"/>
    <w:rsid w:val="00061225"/>
    <w:rsid w:val="001311F8"/>
    <w:rsid w:val="0023156A"/>
    <w:rsid w:val="00234637"/>
    <w:rsid w:val="002353CC"/>
    <w:rsid w:val="0023753B"/>
    <w:rsid w:val="0036012D"/>
    <w:rsid w:val="003C15D2"/>
    <w:rsid w:val="0048130E"/>
    <w:rsid w:val="004939DA"/>
    <w:rsid w:val="00501C82"/>
    <w:rsid w:val="0055765A"/>
    <w:rsid w:val="005F2ADD"/>
    <w:rsid w:val="00662B79"/>
    <w:rsid w:val="007B0695"/>
    <w:rsid w:val="007B5555"/>
    <w:rsid w:val="008E6925"/>
    <w:rsid w:val="00902ADC"/>
    <w:rsid w:val="009869E4"/>
    <w:rsid w:val="00A57F56"/>
    <w:rsid w:val="00B87C8F"/>
    <w:rsid w:val="00BA32CB"/>
    <w:rsid w:val="00C903A7"/>
    <w:rsid w:val="00D8282E"/>
    <w:rsid w:val="00D924BF"/>
    <w:rsid w:val="00DB54DE"/>
    <w:rsid w:val="00DE11BD"/>
    <w:rsid w:val="00E57249"/>
    <w:rsid w:val="00E83D84"/>
    <w:rsid w:val="00FE0D32"/>
    <w:rsid w:val="02B8B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460"/>
  <w14:defaultImageDpi w14:val="32767"/>
  <w15:chartTrackingRefBased/>
  <w15:docId w15:val="{7F6511E5-7F36-6E4C-BD1D-9F850A2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D32"/>
    <w:pPr>
      <w:tabs>
        <w:tab w:val="center" w:pos="4513"/>
        <w:tab w:val="right" w:pos="9026"/>
      </w:tabs>
    </w:pPr>
  </w:style>
  <w:style w:type="character" w:customStyle="1" w:styleId="HeaderChar">
    <w:name w:val="Header Char"/>
    <w:basedOn w:val="DefaultParagraphFont"/>
    <w:link w:val="Header"/>
    <w:uiPriority w:val="99"/>
    <w:rsid w:val="00FE0D32"/>
  </w:style>
  <w:style w:type="paragraph" w:styleId="Footer">
    <w:name w:val="footer"/>
    <w:basedOn w:val="Normal"/>
    <w:link w:val="FooterChar"/>
    <w:uiPriority w:val="99"/>
    <w:unhideWhenUsed/>
    <w:rsid w:val="00FE0D32"/>
    <w:pPr>
      <w:tabs>
        <w:tab w:val="center" w:pos="4513"/>
        <w:tab w:val="right" w:pos="9026"/>
      </w:tabs>
    </w:pPr>
  </w:style>
  <w:style w:type="character" w:customStyle="1" w:styleId="FooterChar">
    <w:name w:val="Footer Char"/>
    <w:basedOn w:val="DefaultParagraphFont"/>
    <w:link w:val="Footer"/>
    <w:uiPriority w:val="99"/>
    <w:rsid w:val="00FE0D32"/>
  </w:style>
  <w:style w:type="paragraph" w:styleId="ListParagraph">
    <w:name w:val="List Paragraph"/>
    <w:basedOn w:val="Normal"/>
    <w:uiPriority w:val="34"/>
    <w:qFormat/>
    <w:rsid w:val="008E6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30DE6-3DD5-461F-876B-4F5B64D9F090}">
  <ds:schemaRefs>
    <ds:schemaRef ds:uri="http://schemas.microsoft.com/sharepoint/v3/contenttype/forms"/>
  </ds:schemaRefs>
</ds:datastoreItem>
</file>

<file path=customXml/itemProps2.xml><?xml version="1.0" encoding="utf-8"?>
<ds:datastoreItem xmlns:ds="http://schemas.openxmlformats.org/officeDocument/2006/customXml" ds:itemID="{1FEE4B7C-CD63-41EB-B97E-D9991545C648}">
  <ds:schemaRefs>
    <ds:schemaRef ds:uri="http://schemas.microsoft.com/office/2006/metadata/properties"/>
    <ds:schemaRef ds:uri="http://schemas.microsoft.com/office/infopath/2007/PartnerControls"/>
    <ds:schemaRef ds:uri="8c15c95f-ed2b-411d-8b41-98752efda15d"/>
  </ds:schemaRefs>
</ds:datastoreItem>
</file>

<file path=customXml/itemProps3.xml><?xml version="1.0" encoding="utf-8"?>
<ds:datastoreItem xmlns:ds="http://schemas.openxmlformats.org/officeDocument/2006/customXml" ds:itemID="{02E2C2A7-529E-4686-B98F-416E05C4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O'Connor</dc:creator>
  <cp:keywords/>
  <dc:description/>
  <cp:lastModifiedBy>Arthur Kaddu</cp:lastModifiedBy>
  <cp:revision>2</cp:revision>
  <dcterms:created xsi:type="dcterms:W3CDTF">2022-11-07T10:36:00Z</dcterms:created>
  <dcterms:modified xsi:type="dcterms:W3CDTF">2022-11-07T10:36:00Z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Order">
    <vt:r8>780600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024">
    <vt:lpwstr>18</vt:lpwstr>
  </property>
</Properties>
</file>