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4C72" w14:textId="5B285838" w:rsidR="009939C2" w:rsidRPr="003C7257" w:rsidRDefault="00070B40" w:rsidP="003C1EAB">
      <w:pPr>
        <w:pStyle w:val="Title"/>
        <w:spacing w:after="240"/>
        <w:rPr>
          <w:noProof/>
        </w:rPr>
      </w:pPr>
      <w:r w:rsidRPr="003C7257">
        <w:rPr>
          <w:noProof/>
        </w:rPr>
        <w:t xml:space="preserve">Information </w:t>
      </w:r>
      <w:r w:rsidR="004769DF" w:rsidRPr="003C7257">
        <w:rPr>
          <w:noProof/>
        </w:rPr>
        <w:t>for</w:t>
      </w:r>
      <w:r w:rsidR="00320E10" w:rsidRPr="003C7257">
        <w:rPr>
          <w:noProof/>
        </w:rPr>
        <w:t xml:space="preserve"> Council</w:t>
      </w:r>
    </w:p>
    <w:p w14:paraId="0467EE0C" w14:textId="7A7999DF" w:rsidR="009C6C52" w:rsidRPr="003C7257" w:rsidRDefault="00320E10" w:rsidP="009C6C52">
      <w:pPr>
        <w:pStyle w:val="Subtitle"/>
        <w:rPr>
          <w:noProof/>
        </w:rPr>
      </w:pPr>
      <w:r w:rsidRPr="003C7257">
        <w:rPr>
          <w:noProof/>
        </w:rPr>
        <w:t>Third Week Hilary Term</w:t>
      </w:r>
      <w:r w:rsidR="004769DF" w:rsidRPr="003C7257">
        <w:rPr>
          <w:noProof/>
        </w:rPr>
        <w:t xml:space="preserve"> 2023</w:t>
      </w:r>
      <w:r w:rsidR="009C6C52" w:rsidRPr="003C7257">
        <w:rPr>
          <w:noProof/>
        </w:rPr>
        <w:t>: Amendments, Procedural Motions, Referenda and Disaffiliation</w:t>
      </w:r>
    </w:p>
    <w:p w14:paraId="555F3662" w14:textId="22872EFC" w:rsidR="0069230E" w:rsidRPr="003C7257" w:rsidRDefault="0069230E" w:rsidP="0069230E">
      <w:pPr>
        <w:pStyle w:val="Heading1"/>
        <w:rPr>
          <w:noProof/>
        </w:rPr>
      </w:pPr>
      <w:r w:rsidRPr="003C7257">
        <w:rPr>
          <w:noProof/>
        </w:rPr>
        <w:t>Amendments in Council</w:t>
      </w:r>
    </w:p>
    <w:p w14:paraId="37224FB7" w14:textId="00640C75" w:rsidR="0069230E" w:rsidRPr="003C7257" w:rsidRDefault="0069230E" w:rsidP="0069230E">
      <w:pPr>
        <w:rPr>
          <w:noProof/>
        </w:rPr>
      </w:pPr>
      <w:r w:rsidRPr="003C7257">
        <w:rPr>
          <w:noProof/>
        </w:rPr>
        <w:t xml:space="preserve">Any </w:t>
      </w:r>
      <w:r w:rsidR="00967DDF" w:rsidRPr="003C7257">
        <w:rPr>
          <w:noProof/>
        </w:rPr>
        <w:t xml:space="preserve">member of the SU who is present at Council can </w:t>
      </w:r>
      <w:r w:rsidR="00A04FB8">
        <w:rPr>
          <w:noProof/>
        </w:rPr>
        <w:t>propose</w:t>
      </w:r>
      <w:r w:rsidR="00967DDF" w:rsidRPr="003C7257">
        <w:rPr>
          <w:noProof/>
        </w:rPr>
        <w:t xml:space="preserve"> ‘relevant amendments’ to any motion for resolution.</w:t>
      </w:r>
      <w:r w:rsidR="0040084B" w:rsidRPr="003C7257">
        <w:rPr>
          <w:noProof/>
        </w:rPr>
        <w:t xml:space="preserve"> The amendment may either be accepted as ‘friendly’ by the motion’s proposer, or otherwise debated like a mini-motion. If, at the end of this sub-debate, a simple majority of </w:t>
      </w:r>
      <w:r w:rsidR="0040084B" w:rsidRPr="003C7257">
        <w:rPr>
          <w:noProof/>
          <w:u w:val="single"/>
        </w:rPr>
        <w:t>present and voting Council members</w:t>
      </w:r>
      <w:r w:rsidR="0040084B" w:rsidRPr="003C7257">
        <w:rPr>
          <w:noProof/>
        </w:rPr>
        <w:t xml:space="preserve"> vote to adopt the amendment, it gets applied, and otherwise it does not. Regardless, debate then resumes on the main motion.</w:t>
      </w:r>
    </w:p>
    <w:p w14:paraId="30FC222C" w14:textId="077450B6" w:rsidR="00D2190F" w:rsidRPr="003C7257" w:rsidRDefault="00D2190F" w:rsidP="00D2190F">
      <w:pPr>
        <w:pStyle w:val="Heading1"/>
        <w:rPr>
          <w:noProof/>
        </w:rPr>
      </w:pPr>
      <w:r w:rsidRPr="003C7257">
        <w:rPr>
          <w:noProof/>
        </w:rPr>
        <w:t>Procedural Motions</w:t>
      </w:r>
    </w:p>
    <w:p w14:paraId="1448FF08" w14:textId="5E3B3279" w:rsidR="00D2190F" w:rsidRPr="003C7257" w:rsidRDefault="00D2190F" w:rsidP="00D2190F">
      <w:pPr>
        <w:rPr>
          <w:noProof/>
        </w:rPr>
      </w:pPr>
      <w:r w:rsidRPr="003C7257">
        <w:rPr>
          <w:noProof/>
        </w:rPr>
        <w:t>There are a number of procedural motions which may be proposed by any student present at Council</w:t>
      </w:r>
      <w:r w:rsidR="0003319B" w:rsidRPr="003C7257">
        <w:rPr>
          <w:noProof/>
        </w:rPr>
        <w:t xml:space="preserve">. If a member opposes the procedural motion proposed, there may be a short (2 speech) debate on the motion, and then it will go to a vote of </w:t>
      </w:r>
      <w:r w:rsidR="0003319B" w:rsidRPr="003C7257">
        <w:rPr>
          <w:noProof/>
          <w:u w:val="single"/>
        </w:rPr>
        <w:t>present and voting Council members</w:t>
      </w:r>
      <w:r w:rsidR="0003319B" w:rsidRPr="003C7257">
        <w:rPr>
          <w:noProof/>
        </w:rPr>
        <w:t xml:space="preserve"> to decide.</w:t>
      </w:r>
    </w:p>
    <w:p w14:paraId="5F362649" w14:textId="47EFE253" w:rsidR="003608B6" w:rsidRPr="003C7257" w:rsidRDefault="003608B6" w:rsidP="00D2190F">
      <w:pPr>
        <w:rPr>
          <w:noProof/>
        </w:rPr>
      </w:pPr>
      <w:r w:rsidRPr="003C7257">
        <w:rPr>
          <w:noProof/>
        </w:rPr>
        <w:t>The Procedural Motions are:</w:t>
      </w:r>
    </w:p>
    <w:tbl>
      <w:tblPr>
        <w:tblStyle w:val="TableGrid"/>
        <w:tblW w:w="0" w:type="auto"/>
        <w:tblLook w:val="04A0" w:firstRow="1" w:lastRow="0" w:firstColumn="1" w:lastColumn="0" w:noHBand="0" w:noVBand="1"/>
      </w:tblPr>
      <w:tblGrid>
        <w:gridCol w:w="2945"/>
        <w:gridCol w:w="987"/>
        <w:gridCol w:w="5084"/>
      </w:tblGrid>
      <w:tr w:rsidR="00885475" w:rsidRPr="003C7257" w14:paraId="26161605" w14:textId="77777777" w:rsidTr="00EC4E7E">
        <w:tc>
          <w:tcPr>
            <w:tcW w:w="3005" w:type="dxa"/>
            <w:shd w:val="clear" w:color="auto" w:fill="D9D9D9" w:themeFill="background1" w:themeFillShade="D9"/>
            <w:vAlign w:val="bottom"/>
          </w:tcPr>
          <w:p w14:paraId="2FEDB2CD" w14:textId="2252284A" w:rsidR="00BE472D" w:rsidRPr="003C7257" w:rsidRDefault="00EC4E7E" w:rsidP="00EC4E7E">
            <w:pPr>
              <w:rPr>
                <w:noProof/>
              </w:rPr>
            </w:pPr>
            <w:r w:rsidRPr="003C7257">
              <w:rPr>
                <w:noProof/>
              </w:rPr>
              <w:t>Motion</w:t>
            </w:r>
          </w:p>
        </w:tc>
        <w:tc>
          <w:tcPr>
            <w:tcW w:w="676" w:type="dxa"/>
            <w:shd w:val="clear" w:color="auto" w:fill="D9D9D9" w:themeFill="background1" w:themeFillShade="D9"/>
            <w:vAlign w:val="bottom"/>
          </w:tcPr>
          <w:p w14:paraId="4CF124C9" w14:textId="6840E02D" w:rsidR="00BE472D" w:rsidRPr="003C7257" w:rsidRDefault="00EC4E7E" w:rsidP="00EC4E7E">
            <w:pPr>
              <w:rPr>
                <w:noProof/>
              </w:rPr>
            </w:pPr>
            <w:r w:rsidRPr="003C7257">
              <w:rPr>
                <w:noProof/>
              </w:rPr>
              <w:t>Majority</w:t>
            </w:r>
            <w:r w:rsidRPr="003C7257">
              <w:rPr>
                <w:noProof/>
              </w:rPr>
              <w:br/>
              <w:t>Needed</w:t>
            </w:r>
          </w:p>
        </w:tc>
        <w:tc>
          <w:tcPr>
            <w:tcW w:w="5335" w:type="dxa"/>
            <w:shd w:val="clear" w:color="auto" w:fill="D9D9D9" w:themeFill="background1" w:themeFillShade="D9"/>
            <w:vAlign w:val="bottom"/>
          </w:tcPr>
          <w:p w14:paraId="5A1D0357" w14:textId="058A9480" w:rsidR="00BE472D" w:rsidRPr="003C7257" w:rsidRDefault="00EC4E7E" w:rsidP="00EC4E7E">
            <w:pPr>
              <w:rPr>
                <w:noProof/>
              </w:rPr>
            </w:pPr>
            <w:r w:rsidRPr="003C7257">
              <w:rPr>
                <w:noProof/>
              </w:rPr>
              <w:t>Effect</w:t>
            </w:r>
          </w:p>
        </w:tc>
      </w:tr>
      <w:tr w:rsidR="003608B6" w:rsidRPr="003C7257" w14:paraId="78392835" w14:textId="77777777" w:rsidTr="00BE472D">
        <w:tc>
          <w:tcPr>
            <w:tcW w:w="3005" w:type="dxa"/>
          </w:tcPr>
          <w:p w14:paraId="51697C4E" w14:textId="6A26D6CA" w:rsidR="003608B6" w:rsidRPr="003C7257" w:rsidRDefault="008B6B5D" w:rsidP="00D2190F">
            <w:pPr>
              <w:rPr>
                <w:noProof/>
              </w:rPr>
            </w:pPr>
            <w:r w:rsidRPr="003C7257">
              <w:rPr>
                <w:noProof/>
              </w:rPr>
              <w:t>No Confidence in the Chair</w:t>
            </w:r>
          </w:p>
        </w:tc>
        <w:tc>
          <w:tcPr>
            <w:tcW w:w="676" w:type="dxa"/>
          </w:tcPr>
          <w:p w14:paraId="56D29AF8" w14:textId="4DEB859E" w:rsidR="003608B6" w:rsidRPr="003C7257" w:rsidRDefault="008B6B5D" w:rsidP="00D2190F">
            <w:pPr>
              <w:rPr>
                <w:noProof/>
              </w:rPr>
            </w:pPr>
            <w:r w:rsidRPr="003C7257">
              <w:rPr>
                <w:noProof/>
              </w:rPr>
              <w:t>2/3</w:t>
            </w:r>
          </w:p>
        </w:tc>
        <w:tc>
          <w:tcPr>
            <w:tcW w:w="5335" w:type="dxa"/>
          </w:tcPr>
          <w:p w14:paraId="689005BE" w14:textId="4689CC91" w:rsidR="003608B6" w:rsidRPr="003C7257" w:rsidRDefault="00BE472D" w:rsidP="00D2190F">
            <w:pPr>
              <w:rPr>
                <w:noProof/>
              </w:rPr>
            </w:pPr>
            <w:r w:rsidRPr="003C7257">
              <w:rPr>
                <w:noProof/>
              </w:rPr>
              <w:t>Removes the Chair from their position permanently</w:t>
            </w:r>
          </w:p>
        </w:tc>
      </w:tr>
      <w:tr w:rsidR="003608B6" w:rsidRPr="003C7257" w14:paraId="66F94CAC" w14:textId="77777777" w:rsidTr="00BE472D">
        <w:tc>
          <w:tcPr>
            <w:tcW w:w="3005" w:type="dxa"/>
          </w:tcPr>
          <w:p w14:paraId="43C85F75" w14:textId="4EA6236E" w:rsidR="003608B6" w:rsidRPr="003C7257" w:rsidRDefault="00E66F5D" w:rsidP="00D2190F">
            <w:pPr>
              <w:rPr>
                <w:noProof/>
              </w:rPr>
            </w:pPr>
            <w:r w:rsidRPr="003C7257">
              <w:rPr>
                <w:noProof/>
              </w:rPr>
              <w:t>Overturn ruling of the Chair</w:t>
            </w:r>
          </w:p>
        </w:tc>
        <w:tc>
          <w:tcPr>
            <w:tcW w:w="676" w:type="dxa"/>
          </w:tcPr>
          <w:p w14:paraId="7902DC0C" w14:textId="3BC8B5A6" w:rsidR="003608B6" w:rsidRPr="003C7257" w:rsidRDefault="003D4DBB" w:rsidP="00D2190F">
            <w:pPr>
              <w:rPr>
                <w:noProof/>
              </w:rPr>
            </w:pPr>
            <w:r w:rsidRPr="003C7257">
              <w:rPr>
                <w:noProof/>
              </w:rPr>
              <w:t>2/3</w:t>
            </w:r>
          </w:p>
        </w:tc>
        <w:tc>
          <w:tcPr>
            <w:tcW w:w="5335" w:type="dxa"/>
          </w:tcPr>
          <w:p w14:paraId="7DC0C2AC" w14:textId="78655686" w:rsidR="003608B6" w:rsidRPr="003C7257" w:rsidRDefault="00E66F5D" w:rsidP="00D2190F">
            <w:pPr>
              <w:rPr>
                <w:noProof/>
              </w:rPr>
            </w:pPr>
            <w:r w:rsidRPr="003C7257">
              <w:rPr>
                <w:noProof/>
              </w:rPr>
              <w:t xml:space="preserve">This motion must state </w:t>
            </w:r>
            <w:r w:rsidR="003D4DBB" w:rsidRPr="003C7257">
              <w:rPr>
                <w:noProof/>
              </w:rPr>
              <w:t>what the ruling should have been; if passed, that change is made</w:t>
            </w:r>
          </w:p>
        </w:tc>
      </w:tr>
      <w:tr w:rsidR="003608B6" w:rsidRPr="003C7257" w14:paraId="10ABD9A1" w14:textId="77777777" w:rsidTr="00BE472D">
        <w:tc>
          <w:tcPr>
            <w:tcW w:w="3005" w:type="dxa"/>
          </w:tcPr>
          <w:p w14:paraId="04FF5CFF" w14:textId="40883C73" w:rsidR="003608B6" w:rsidRPr="003C7257" w:rsidRDefault="00101E3B" w:rsidP="00D2190F">
            <w:pPr>
              <w:rPr>
                <w:noProof/>
              </w:rPr>
            </w:pPr>
            <w:r w:rsidRPr="003C7257">
              <w:rPr>
                <w:noProof/>
              </w:rPr>
              <w:t>Move to a Vote</w:t>
            </w:r>
          </w:p>
        </w:tc>
        <w:tc>
          <w:tcPr>
            <w:tcW w:w="676" w:type="dxa"/>
          </w:tcPr>
          <w:p w14:paraId="539F5570" w14:textId="0912F57A" w:rsidR="003608B6" w:rsidRPr="003C7257" w:rsidRDefault="00101E3B" w:rsidP="00D2190F">
            <w:pPr>
              <w:rPr>
                <w:noProof/>
              </w:rPr>
            </w:pPr>
            <w:r w:rsidRPr="003C7257">
              <w:rPr>
                <w:noProof/>
              </w:rPr>
              <w:t>2/3</w:t>
            </w:r>
          </w:p>
        </w:tc>
        <w:tc>
          <w:tcPr>
            <w:tcW w:w="5335" w:type="dxa"/>
          </w:tcPr>
          <w:p w14:paraId="229D8960" w14:textId="28C0E077" w:rsidR="003608B6" w:rsidRPr="003C7257" w:rsidRDefault="00F23920" w:rsidP="00D2190F">
            <w:pPr>
              <w:rPr>
                <w:noProof/>
              </w:rPr>
            </w:pPr>
            <w:r w:rsidRPr="003C7257">
              <w:rPr>
                <w:noProof/>
              </w:rPr>
              <w:t>Ends</w:t>
            </w:r>
            <w:r w:rsidR="00101E3B" w:rsidRPr="003C7257">
              <w:rPr>
                <w:noProof/>
              </w:rPr>
              <w:t xml:space="preserve"> the debate on a motion/amendment, and move</w:t>
            </w:r>
            <w:r w:rsidRPr="003C7257">
              <w:rPr>
                <w:noProof/>
              </w:rPr>
              <w:t>s</w:t>
            </w:r>
            <w:r w:rsidR="00101E3B" w:rsidRPr="003C7257">
              <w:rPr>
                <w:noProof/>
              </w:rPr>
              <w:t xml:space="preserve"> immediately to a vote</w:t>
            </w:r>
          </w:p>
        </w:tc>
      </w:tr>
      <w:tr w:rsidR="003608B6" w:rsidRPr="003C7257" w14:paraId="51B03FB0" w14:textId="77777777" w:rsidTr="00BE472D">
        <w:tc>
          <w:tcPr>
            <w:tcW w:w="3005" w:type="dxa"/>
          </w:tcPr>
          <w:p w14:paraId="2BC8C058" w14:textId="6380FF39" w:rsidR="003608B6" w:rsidRPr="003C7257" w:rsidRDefault="00AF45A1" w:rsidP="00D2190F">
            <w:pPr>
              <w:rPr>
                <w:noProof/>
              </w:rPr>
            </w:pPr>
            <w:r w:rsidRPr="003C7257">
              <w:rPr>
                <w:noProof/>
              </w:rPr>
              <w:t>Vote on motion in parts</w:t>
            </w:r>
          </w:p>
        </w:tc>
        <w:tc>
          <w:tcPr>
            <w:tcW w:w="676" w:type="dxa"/>
          </w:tcPr>
          <w:p w14:paraId="4F87B50D" w14:textId="4F509D95" w:rsidR="003608B6" w:rsidRPr="003C7257" w:rsidRDefault="00917D62" w:rsidP="00D2190F">
            <w:pPr>
              <w:rPr>
                <w:noProof/>
              </w:rPr>
            </w:pPr>
            <w:r>
              <w:rPr>
                <w:noProof/>
              </w:rPr>
              <w:t>1/2</w:t>
            </w:r>
          </w:p>
        </w:tc>
        <w:tc>
          <w:tcPr>
            <w:tcW w:w="5335" w:type="dxa"/>
          </w:tcPr>
          <w:p w14:paraId="24399FB2" w14:textId="7FF19FD8" w:rsidR="003608B6" w:rsidRPr="003C7257" w:rsidRDefault="00F23920" w:rsidP="00D2190F">
            <w:pPr>
              <w:rPr>
                <w:noProof/>
              </w:rPr>
            </w:pPr>
            <w:r w:rsidRPr="003C7257">
              <w:rPr>
                <w:noProof/>
              </w:rPr>
              <w:t>S</w:t>
            </w:r>
            <w:r w:rsidR="00AF45A1" w:rsidRPr="003C7257">
              <w:rPr>
                <w:noProof/>
              </w:rPr>
              <w:t>plits voting on a motion into specified parts.</w:t>
            </w:r>
          </w:p>
        </w:tc>
      </w:tr>
      <w:tr w:rsidR="003608B6" w:rsidRPr="003C7257" w14:paraId="632AC26A" w14:textId="77777777" w:rsidTr="00BE472D">
        <w:tc>
          <w:tcPr>
            <w:tcW w:w="3005" w:type="dxa"/>
          </w:tcPr>
          <w:p w14:paraId="71881C79" w14:textId="135ABFEB" w:rsidR="003608B6" w:rsidRPr="003C7257" w:rsidRDefault="00496910" w:rsidP="00D2190F">
            <w:pPr>
              <w:rPr>
                <w:noProof/>
              </w:rPr>
            </w:pPr>
            <w:r w:rsidRPr="003C7257">
              <w:rPr>
                <w:noProof/>
              </w:rPr>
              <w:t>Defer to future meeting</w:t>
            </w:r>
          </w:p>
        </w:tc>
        <w:tc>
          <w:tcPr>
            <w:tcW w:w="676" w:type="dxa"/>
          </w:tcPr>
          <w:p w14:paraId="0DB9507C" w14:textId="478C9011" w:rsidR="003608B6" w:rsidRPr="003C7257" w:rsidRDefault="00917D62" w:rsidP="00D2190F">
            <w:pPr>
              <w:rPr>
                <w:noProof/>
              </w:rPr>
            </w:pPr>
            <w:r>
              <w:rPr>
                <w:noProof/>
              </w:rPr>
              <w:t>1/2</w:t>
            </w:r>
          </w:p>
        </w:tc>
        <w:tc>
          <w:tcPr>
            <w:tcW w:w="5335" w:type="dxa"/>
          </w:tcPr>
          <w:p w14:paraId="195168B6" w14:textId="021F14AF" w:rsidR="003608B6" w:rsidRPr="003C7257" w:rsidRDefault="00496910" w:rsidP="00D2190F">
            <w:pPr>
              <w:rPr>
                <w:noProof/>
              </w:rPr>
            </w:pPr>
            <w:r w:rsidRPr="003C7257">
              <w:rPr>
                <w:noProof/>
              </w:rPr>
              <w:t>Delays debate and voting on a motion (or a part of the motion) to a specified future meeting of Council</w:t>
            </w:r>
          </w:p>
        </w:tc>
      </w:tr>
      <w:tr w:rsidR="003608B6" w:rsidRPr="003C7257" w14:paraId="5209C4DA" w14:textId="77777777" w:rsidTr="00BE472D">
        <w:tc>
          <w:tcPr>
            <w:tcW w:w="3005" w:type="dxa"/>
          </w:tcPr>
          <w:p w14:paraId="7A715477" w14:textId="5B3BD0BD" w:rsidR="003608B6" w:rsidRPr="003C7257" w:rsidRDefault="00EB4042" w:rsidP="00D2190F">
            <w:pPr>
              <w:rPr>
                <w:noProof/>
              </w:rPr>
            </w:pPr>
            <w:r w:rsidRPr="003C7257">
              <w:rPr>
                <w:noProof/>
              </w:rPr>
              <w:t>Refer to committee or consultation</w:t>
            </w:r>
          </w:p>
        </w:tc>
        <w:tc>
          <w:tcPr>
            <w:tcW w:w="676" w:type="dxa"/>
          </w:tcPr>
          <w:p w14:paraId="68C25203" w14:textId="76B05EDF" w:rsidR="003608B6" w:rsidRPr="003C7257" w:rsidRDefault="00917D62" w:rsidP="00D2190F">
            <w:pPr>
              <w:rPr>
                <w:noProof/>
              </w:rPr>
            </w:pPr>
            <w:r>
              <w:rPr>
                <w:noProof/>
              </w:rPr>
              <w:t>1/2</w:t>
            </w:r>
          </w:p>
        </w:tc>
        <w:tc>
          <w:tcPr>
            <w:tcW w:w="5335" w:type="dxa"/>
          </w:tcPr>
          <w:p w14:paraId="01D135CE" w14:textId="78825115" w:rsidR="003608B6" w:rsidRPr="003C7257" w:rsidRDefault="00EB4042" w:rsidP="00D2190F">
            <w:pPr>
              <w:rPr>
                <w:noProof/>
              </w:rPr>
            </w:pPr>
            <w:r w:rsidRPr="003C7257">
              <w:rPr>
                <w:noProof/>
              </w:rPr>
              <w:t>Refers the motion to a committee for discussion, or requires Steering Committee to consult all students on the motion, before bringing it back to Council</w:t>
            </w:r>
          </w:p>
        </w:tc>
      </w:tr>
      <w:tr w:rsidR="003608B6" w:rsidRPr="003C7257" w14:paraId="5F8DA13A" w14:textId="77777777" w:rsidTr="00BE472D">
        <w:tc>
          <w:tcPr>
            <w:tcW w:w="3005" w:type="dxa"/>
          </w:tcPr>
          <w:p w14:paraId="5BD1AEB2" w14:textId="026FBF9A" w:rsidR="003608B6" w:rsidRPr="003C7257" w:rsidRDefault="00A83444" w:rsidP="00D2190F">
            <w:pPr>
              <w:rPr>
                <w:noProof/>
              </w:rPr>
            </w:pPr>
            <w:r w:rsidRPr="003C7257">
              <w:rPr>
                <w:noProof/>
              </w:rPr>
              <w:t>Give attendance/speaking rights</w:t>
            </w:r>
          </w:p>
        </w:tc>
        <w:tc>
          <w:tcPr>
            <w:tcW w:w="676" w:type="dxa"/>
          </w:tcPr>
          <w:p w14:paraId="1627C8CB" w14:textId="6179276F" w:rsidR="003608B6" w:rsidRPr="003C7257" w:rsidRDefault="00917D62" w:rsidP="00D2190F">
            <w:pPr>
              <w:rPr>
                <w:noProof/>
              </w:rPr>
            </w:pPr>
            <w:r>
              <w:rPr>
                <w:noProof/>
              </w:rPr>
              <w:t>1/2</w:t>
            </w:r>
          </w:p>
        </w:tc>
        <w:tc>
          <w:tcPr>
            <w:tcW w:w="5335" w:type="dxa"/>
          </w:tcPr>
          <w:p w14:paraId="0F4EDD54" w14:textId="4FA0FE7F" w:rsidR="003608B6" w:rsidRPr="003C7257" w:rsidRDefault="00A83444" w:rsidP="00D2190F">
            <w:pPr>
              <w:rPr>
                <w:noProof/>
              </w:rPr>
            </w:pPr>
            <w:r w:rsidRPr="003C7257">
              <w:rPr>
                <w:noProof/>
              </w:rPr>
              <w:t>Gives attendance or speaking rights to someone who does not have them (e.g.</w:t>
            </w:r>
            <w:r w:rsidR="002E4C52" w:rsidRPr="003C7257">
              <w:rPr>
                <w:noProof/>
              </w:rPr>
              <w:t>, a</w:t>
            </w:r>
            <w:r w:rsidRPr="003C7257">
              <w:rPr>
                <w:noProof/>
              </w:rPr>
              <w:t xml:space="preserve"> non-member)</w:t>
            </w:r>
          </w:p>
        </w:tc>
      </w:tr>
      <w:tr w:rsidR="003608B6" w:rsidRPr="003C7257" w14:paraId="332D5A2D" w14:textId="77777777" w:rsidTr="00BE472D">
        <w:tc>
          <w:tcPr>
            <w:tcW w:w="3005" w:type="dxa"/>
          </w:tcPr>
          <w:p w14:paraId="576F135F" w14:textId="7D47A2AD" w:rsidR="003608B6" w:rsidRPr="003C7257" w:rsidRDefault="009F15C2" w:rsidP="00D2190F">
            <w:pPr>
              <w:rPr>
                <w:noProof/>
              </w:rPr>
            </w:pPr>
            <w:r w:rsidRPr="003C7257">
              <w:rPr>
                <w:noProof/>
              </w:rPr>
              <w:t xml:space="preserve">Discuss </w:t>
            </w:r>
            <w:r w:rsidRPr="003C7257">
              <w:rPr>
                <w:i/>
                <w:iCs/>
                <w:noProof/>
              </w:rPr>
              <w:t>below the lin</w:t>
            </w:r>
            <w:r w:rsidRPr="003C7257">
              <w:rPr>
                <w:noProof/>
              </w:rPr>
              <w:t>e item</w:t>
            </w:r>
          </w:p>
        </w:tc>
        <w:tc>
          <w:tcPr>
            <w:tcW w:w="676" w:type="dxa"/>
          </w:tcPr>
          <w:p w14:paraId="5B471387" w14:textId="21C5B771" w:rsidR="003608B6" w:rsidRPr="003C7257" w:rsidRDefault="009F15C2" w:rsidP="00D2190F">
            <w:pPr>
              <w:rPr>
                <w:noProof/>
              </w:rPr>
            </w:pPr>
            <w:r w:rsidRPr="003C7257">
              <w:rPr>
                <w:noProof/>
              </w:rPr>
              <w:t>1/4</w:t>
            </w:r>
          </w:p>
        </w:tc>
        <w:tc>
          <w:tcPr>
            <w:tcW w:w="5335" w:type="dxa"/>
          </w:tcPr>
          <w:p w14:paraId="50C51116" w14:textId="63C472E9" w:rsidR="003608B6" w:rsidRPr="003C7257" w:rsidRDefault="009F15C2" w:rsidP="00D2190F">
            <w:pPr>
              <w:rPr>
                <w:noProof/>
              </w:rPr>
            </w:pPr>
            <w:r w:rsidRPr="003C7257">
              <w:rPr>
                <w:noProof/>
              </w:rPr>
              <w:t>If Steering Committee has marked a motion below the line, this will cause it to be discussed and (if necessary) voted on</w:t>
            </w:r>
          </w:p>
        </w:tc>
      </w:tr>
      <w:tr w:rsidR="009F15C2" w:rsidRPr="003C7257" w14:paraId="531EA4CE" w14:textId="77777777" w:rsidTr="00BE472D">
        <w:tc>
          <w:tcPr>
            <w:tcW w:w="3005" w:type="dxa"/>
          </w:tcPr>
          <w:p w14:paraId="58848541" w14:textId="62A225C0" w:rsidR="009F15C2" w:rsidRPr="003C7257" w:rsidRDefault="003C3B73" w:rsidP="00D2190F">
            <w:pPr>
              <w:rPr>
                <w:noProof/>
              </w:rPr>
            </w:pPr>
            <w:r w:rsidRPr="003C7257">
              <w:rPr>
                <w:noProof/>
              </w:rPr>
              <w:t>Quorum Count</w:t>
            </w:r>
          </w:p>
        </w:tc>
        <w:tc>
          <w:tcPr>
            <w:tcW w:w="676" w:type="dxa"/>
          </w:tcPr>
          <w:p w14:paraId="6EF904B3" w14:textId="5171EBC9" w:rsidR="009F15C2" w:rsidRPr="003C7257" w:rsidRDefault="002C3DD6" w:rsidP="00D2190F">
            <w:pPr>
              <w:rPr>
                <w:noProof/>
              </w:rPr>
            </w:pPr>
            <w:r w:rsidRPr="003C7257">
              <w:rPr>
                <w:noProof/>
              </w:rPr>
              <w:t>1/4</w:t>
            </w:r>
          </w:p>
        </w:tc>
        <w:tc>
          <w:tcPr>
            <w:tcW w:w="5335" w:type="dxa"/>
          </w:tcPr>
          <w:p w14:paraId="62362B0E" w14:textId="5D817BD0" w:rsidR="009F15C2" w:rsidRPr="003C7257" w:rsidRDefault="00512CB7" w:rsidP="00D2190F">
            <w:pPr>
              <w:rPr>
                <w:noProof/>
              </w:rPr>
            </w:pPr>
            <w:r w:rsidRPr="003C7257">
              <w:rPr>
                <w:noProof/>
              </w:rPr>
              <w:t>Chair counts members present</w:t>
            </w:r>
          </w:p>
        </w:tc>
      </w:tr>
      <w:tr w:rsidR="00E3071B" w:rsidRPr="003C7257" w14:paraId="39140083" w14:textId="77777777" w:rsidTr="00BE472D">
        <w:tc>
          <w:tcPr>
            <w:tcW w:w="3005" w:type="dxa"/>
          </w:tcPr>
          <w:p w14:paraId="0D91E670" w14:textId="5ACC32EC" w:rsidR="00E3071B" w:rsidRPr="003C7257" w:rsidRDefault="00E3071B" w:rsidP="00D2190F">
            <w:pPr>
              <w:rPr>
                <w:noProof/>
              </w:rPr>
            </w:pPr>
            <w:r w:rsidRPr="003C7257">
              <w:rPr>
                <w:noProof/>
              </w:rPr>
              <w:t>Recorded Vote</w:t>
            </w:r>
          </w:p>
        </w:tc>
        <w:tc>
          <w:tcPr>
            <w:tcW w:w="676" w:type="dxa"/>
          </w:tcPr>
          <w:p w14:paraId="3142134E" w14:textId="6181E79E" w:rsidR="00E3071B" w:rsidRPr="003C7257" w:rsidRDefault="002C3DD6" w:rsidP="00D2190F">
            <w:pPr>
              <w:rPr>
                <w:noProof/>
              </w:rPr>
            </w:pPr>
            <w:r w:rsidRPr="003C7257">
              <w:rPr>
                <w:noProof/>
              </w:rPr>
              <w:t>1/4</w:t>
            </w:r>
          </w:p>
        </w:tc>
        <w:tc>
          <w:tcPr>
            <w:tcW w:w="5335" w:type="dxa"/>
          </w:tcPr>
          <w:p w14:paraId="4EEB6F27" w14:textId="26D0F1D9" w:rsidR="00E3071B" w:rsidRPr="003C7257" w:rsidRDefault="00E3071B" w:rsidP="00D2190F">
            <w:pPr>
              <w:rPr>
                <w:noProof/>
              </w:rPr>
            </w:pPr>
            <w:r w:rsidRPr="003C7257">
              <w:rPr>
                <w:noProof/>
              </w:rPr>
              <w:t>Record (and share) how people vote on a certain motion/amendment</w:t>
            </w:r>
          </w:p>
        </w:tc>
      </w:tr>
      <w:tr w:rsidR="00E3071B" w:rsidRPr="003C7257" w14:paraId="484D0236" w14:textId="77777777" w:rsidTr="00BE472D">
        <w:tc>
          <w:tcPr>
            <w:tcW w:w="3005" w:type="dxa"/>
          </w:tcPr>
          <w:p w14:paraId="20D8750A" w14:textId="3FCE66C9" w:rsidR="00E3071B" w:rsidRPr="003C7257" w:rsidRDefault="00332FAD" w:rsidP="00D2190F">
            <w:pPr>
              <w:rPr>
                <w:noProof/>
              </w:rPr>
            </w:pPr>
            <w:r w:rsidRPr="003C7257">
              <w:rPr>
                <w:noProof/>
              </w:rPr>
              <w:t>Secret Ballot (Vote)</w:t>
            </w:r>
          </w:p>
        </w:tc>
        <w:tc>
          <w:tcPr>
            <w:tcW w:w="676" w:type="dxa"/>
          </w:tcPr>
          <w:p w14:paraId="2B0EC7BE" w14:textId="6786F769" w:rsidR="00E3071B" w:rsidRPr="003C7257" w:rsidRDefault="002C3DD6" w:rsidP="00D2190F">
            <w:pPr>
              <w:rPr>
                <w:noProof/>
              </w:rPr>
            </w:pPr>
            <w:r w:rsidRPr="003C7257">
              <w:rPr>
                <w:noProof/>
              </w:rPr>
              <w:t>1/4</w:t>
            </w:r>
          </w:p>
        </w:tc>
        <w:tc>
          <w:tcPr>
            <w:tcW w:w="5335" w:type="dxa"/>
          </w:tcPr>
          <w:p w14:paraId="711185F5" w14:textId="5C45C8F9" w:rsidR="00E3071B" w:rsidRPr="003C7257" w:rsidRDefault="00332FAD" w:rsidP="00D2190F">
            <w:pPr>
              <w:rPr>
                <w:noProof/>
              </w:rPr>
            </w:pPr>
            <w:r w:rsidRPr="003C7257">
              <w:rPr>
                <w:noProof/>
              </w:rPr>
              <w:t>Forces a certain vote to be held by secret ballot</w:t>
            </w:r>
          </w:p>
        </w:tc>
      </w:tr>
      <w:tr w:rsidR="00332FAD" w:rsidRPr="003C7257" w14:paraId="507A10BB" w14:textId="77777777" w:rsidTr="00BE472D">
        <w:tc>
          <w:tcPr>
            <w:tcW w:w="3005" w:type="dxa"/>
          </w:tcPr>
          <w:p w14:paraId="33E71B11" w14:textId="2C54EDBC" w:rsidR="00332FAD" w:rsidRPr="003C7257" w:rsidRDefault="002C3DD6" w:rsidP="00D2190F">
            <w:pPr>
              <w:rPr>
                <w:noProof/>
              </w:rPr>
            </w:pPr>
            <w:r w:rsidRPr="003C7257">
              <w:rPr>
                <w:noProof/>
              </w:rPr>
              <w:t>Adjourn</w:t>
            </w:r>
          </w:p>
        </w:tc>
        <w:tc>
          <w:tcPr>
            <w:tcW w:w="676" w:type="dxa"/>
          </w:tcPr>
          <w:p w14:paraId="44063278" w14:textId="7C0B3988" w:rsidR="00332FAD" w:rsidRPr="003C7257" w:rsidRDefault="002C3DD6" w:rsidP="00D2190F">
            <w:pPr>
              <w:rPr>
                <w:noProof/>
              </w:rPr>
            </w:pPr>
            <w:r w:rsidRPr="003C7257">
              <w:rPr>
                <w:noProof/>
              </w:rPr>
              <w:t>1/4</w:t>
            </w:r>
          </w:p>
        </w:tc>
        <w:tc>
          <w:tcPr>
            <w:tcW w:w="5335" w:type="dxa"/>
          </w:tcPr>
          <w:p w14:paraId="3CCAF086" w14:textId="016CF7EB" w:rsidR="00332FAD" w:rsidRPr="003C7257" w:rsidRDefault="002C3DD6" w:rsidP="00D2190F">
            <w:pPr>
              <w:rPr>
                <w:noProof/>
              </w:rPr>
            </w:pPr>
            <w:r w:rsidRPr="003C7257">
              <w:rPr>
                <w:noProof/>
              </w:rPr>
              <w:t xml:space="preserve">Temporarily pauses the meeting for a specified period </w:t>
            </w:r>
            <w:r w:rsidR="00956AA8">
              <w:rPr>
                <w:noProof/>
              </w:rPr>
              <w:t>of no more</w:t>
            </w:r>
            <w:r w:rsidRPr="003C7257">
              <w:rPr>
                <w:noProof/>
              </w:rPr>
              <w:t xml:space="preserve"> than 30 mins</w:t>
            </w:r>
          </w:p>
        </w:tc>
      </w:tr>
      <w:tr w:rsidR="002C3DD6" w:rsidRPr="003C7257" w14:paraId="457E525E" w14:textId="77777777" w:rsidTr="00BE472D">
        <w:tc>
          <w:tcPr>
            <w:tcW w:w="3005" w:type="dxa"/>
          </w:tcPr>
          <w:p w14:paraId="26F1F3F6" w14:textId="317E9AC7" w:rsidR="002C3DD6" w:rsidRPr="003C7257" w:rsidRDefault="002C3DD6" w:rsidP="00D2190F">
            <w:pPr>
              <w:rPr>
                <w:noProof/>
              </w:rPr>
            </w:pPr>
            <w:r w:rsidRPr="003C7257">
              <w:rPr>
                <w:noProof/>
              </w:rPr>
              <w:t>Recount</w:t>
            </w:r>
          </w:p>
        </w:tc>
        <w:tc>
          <w:tcPr>
            <w:tcW w:w="676" w:type="dxa"/>
          </w:tcPr>
          <w:p w14:paraId="2B28E64E" w14:textId="2F48F31A" w:rsidR="002C3DD6" w:rsidRPr="003C7257" w:rsidRDefault="002C3DD6" w:rsidP="00D2190F">
            <w:pPr>
              <w:rPr>
                <w:noProof/>
              </w:rPr>
            </w:pPr>
            <w:r w:rsidRPr="003C7257">
              <w:rPr>
                <w:noProof/>
              </w:rPr>
              <w:t>1/4</w:t>
            </w:r>
          </w:p>
        </w:tc>
        <w:tc>
          <w:tcPr>
            <w:tcW w:w="5335" w:type="dxa"/>
          </w:tcPr>
          <w:p w14:paraId="5B18122E" w14:textId="5AF38D0E" w:rsidR="002C3DD6" w:rsidRPr="003C7257" w:rsidRDefault="002C3DD6" w:rsidP="00D2190F">
            <w:pPr>
              <w:rPr>
                <w:noProof/>
              </w:rPr>
            </w:pPr>
            <w:r w:rsidRPr="003C7257">
              <w:rPr>
                <w:noProof/>
              </w:rPr>
              <w:t xml:space="preserve">Perform a recount of </w:t>
            </w:r>
            <w:r w:rsidR="0038119B">
              <w:rPr>
                <w:noProof/>
              </w:rPr>
              <w:t>the</w:t>
            </w:r>
            <w:r w:rsidRPr="003C7257">
              <w:rPr>
                <w:noProof/>
              </w:rPr>
              <w:t xml:space="preserve"> vote </w:t>
            </w:r>
            <w:r w:rsidR="0038119B">
              <w:rPr>
                <w:noProof/>
              </w:rPr>
              <w:t>just held</w:t>
            </w:r>
          </w:p>
        </w:tc>
      </w:tr>
    </w:tbl>
    <w:p w14:paraId="2EBAA2A5" w14:textId="092EA237" w:rsidR="00E113E1" w:rsidRPr="003C7257" w:rsidRDefault="00E113E1" w:rsidP="00E113E1">
      <w:pPr>
        <w:pStyle w:val="Heading1"/>
        <w:rPr>
          <w:noProof/>
        </w:rPr>
      </w:pPr>
      <w:r w:rsidRPr="003C7257">
        <w:rPr>
          <w:noProof/>
        </w:rPr>
        <w:lastRenderedPageBreak/>
        <w:t>Referenda</w:t>
      </w:r>
    </w:p>
    <w:p w14:paraId="016FC920" w14:textId="70BC7B88" w:rsidR="00070B40" w:rsidRPr="003C7257" w:rsidRDefault="00070B40" w:rsidP="00070B40">
      <w:pPr>
        <w:rPr>
          <w:noProof/>
        </w:rPr>
      </w:pPr>
      <w:r w:rsidRPr="003C7257">
        <w:rPr>
          <w:noProof/>
        </w:rPr>
        <w:t>A Referendum is a simple yes/no poll of all Student Members on a certain question or questions. One may be called to settle any question which the Board or Council cannot decide, but there are certain cases where one is necessary for the SU to follow a certain course of action.</w:t>
      </w:r>
    </w:p>
    <w:p w14:paraId="09DC0C6B" w14:textId="7D7EAE16" w:rsidR="00070B40" w:rsidRPr="003C7257" w:rsidRDefault="00150904" w:rsidP="00150904">
      <w:pPr>
        <w:pStyle w:val="Heading2"/>
        <w:rPr>
          <w:noProof/>
        </w:rPr>
      </w:pPr>
      <w:r w:rsidRPr="003C7257">
        <w:rPr>
          <w:noProof/>
        </w:rPr>
        <w:t>NUS Disaffiliation</w:t>
      </w:r>
    </w:p>
    <w:p w14:paraId="252B524F" w14:textId="6B81FCDD" w:rsidR="00070B40" w:rsidRPr="003C7257" w:rsidRDefault="00070B40" w:rsidP="00070B40">
      <w:pPr>
        <w:rPr>
          <w:noProof/>
        </w:rPr>
      </w:pPr>
      <w:r w:rsidRPr="003C7257">
        <w:rPr>
          <w:noProof/>
        </w:rPr>
        <w:t>In th</w:t>
      </w:r>
      <w:r w:rsidR="00150904" w:rsidRPr="003C7257">
        <w:rPr>
          <w:noProof/>
        </w:rPr>
        <w:t>e</w:t>
      </w:r>
      <w:r w:rsidRPr="003C7257">
        <w:rPr>
          <w:noProof/>
        </w:rPr>
        <w:t xml:space="preserve"> case</w:t>
      </w:r>
      <w:r w:rsidR="00150904" w:rsidRPr="003C7257">
        <w:rPr>
          <w:noProof/>
        </w:rPr>
        <w:t xml:space="preserve"> of the NUS</w:t>
      </w:r>
      <w:r w:rsidRPr="003C7257">
        <w:rPr>
          <w:noProof/>
        </w:rPr>
        <w:t xml:space="preserve">, Steering Committee has received advice that a referendum is required before Oxford SU may disaffiliate from the </w:t>
      </w:r>
      <w:r w:rsidRPr="003C7257">
        <w:rPr>
          <w:i/>
          <w:iCs/>
          <w:noProof/>
        </w:rPr>
        <w:t>National Union of Students (United Kingdom)</w:t>
      </w:r>
      <w:r w:rsidRPr="003C7257">
        <w:rPr>
          <w:noProof/>
        </w:rPr>
        <w:t xml:space="preserve"> (NUS UK). If a referendum were to be called on this issue by Council, the question would be</w:t>
      </w:r>
    </w:p>
    <w:p w14:paraId="4C5CDDAB" w14:textId="315B2F13" w:rsidR="00070B40" w:rsidRPr="003C7257" w:rsidRDefault="00070B40" w:rsidP="00070B40">
      <w:pPr>
        <w:pStyle w:val="Quote"/>
        <w:rPr>
          <w:noProof/>
        </w:rPr>
      </w:pPr>
      <w:r w:rsidRPr="003C7257">
        <w:rPr>
          <w:noProof/>
        </w:rPr>
        <w:t xml:space="preserve">Oxford SU is currently affiliated to the </w:t>
      </w:r>
      <w:r w:rsidRPr="003C7257">
        <w:rPr>
          <w:i w:val="0"/>
          <w:iCs w:val="0"/>
          <w:noProof/>
        </w:rPr>
        <w:t>National Union of Students (United Kingdom)</w:t>
      </w:r>
      <w:r w:rsidRPr="003C7257">
        <w:rPr>
          <w:noProof/>
        </w:rPr>
        <w:t>. Should it continue to be affiliated: yes or no?</w:t>
      </w:r>
    </w:p>
    <w:p w14:paraId="1229AD3E" w14:textId="7160B670" w:rsidR="00070B40" w:rsidRDefault="00070B40" w:rsidP="00070B40">
      <w:pPr>
        <w:rPr>
          <w:noProof/>
        </w:rPr>
      </w:pPr>
      <w:r w:rsidRPr="003C7257">
        <w:rPr>
          <w:noProof/>
        </w:rPr>
        <w:t>Each Student Member would be permitted to vote either ‘Yes’, ‘No’ or to abstain. The outcome would be decided by a simple majority of either ‘Yes’ voters or ‘No’ voters, once abstentions had been discounted.</w:t>
      </w:r>
    </w:p>
    <w:p w14:paraId="2643E7F1" w14:textId="52D686A9" w:rsidR="00BD6FCE" w:rsidRPr="003C7257" w:rsidRDefault="00BD6FCE" w:rsidP="00070B40">
      <w:pPr>
        <w:rPr>
          <w:noProof/>
        </w:rPr>
      </w:pPr>
      <w:r>
        <w:rPr>
          <w:noProof/>
        </w:rPr>
        <w:t>We are currently seeking advice on the majority required to pass</w:t>
      </w:r>
      <w:r w:rsidR="00E40DDF">
        <w:rPr>
          <w:noProof/>
        </w:rPr>
        <w:t xml:space="preserve"> the motion in Council, and whether there is a ‘quorum’ requirement for the referendum itself.</w:t>
      </w:r>
    </w:p>
    <w:p w14:paraId="343EC04F" w14:textId="6C404056" w:rsidR="00070B40" w:rsidRPr="003C7257" w:rsidRDefault="00070B40" w:rsidP="00070B40">
      <w:pPr>
        <w:pStyle w:val="Heading2"/>
        <w:rPr>
          <w:noProof/>
        </w:rPr>
      </w:pPr>
      <w:r w:rsidRPr="003C7257">
        <w:rPr>
          <w:noProof/>
        </w:rPr>
        <w:t>Timeline and Campaigning</w:t>
      </w:r>
    </w:p>
    <w:p w14:paraId="77F1052C" w14:textId="792BF60B" w:rsidR="00070B40" w:rsidRPr="003C7257" w:rsidRDefault="00B239A0" w:rsidP="00070B40">
      <w:pPr>
        <w:rPr>
          <w:noProof/>
        </w:rPr>
      </w:pPr>
      <w:r w:rsidRPr="003C7257">
        <w:rPr>
          <w:noProof/>
        </w:rPr>
        <w:t>The t</w:t>
      </w:r>
      <w:r w:rsidR="00070B40" w:rsidRPr="003C7257">
        <w:rPr>
          <w:noProof/>
        </w:rPr>
        <w:t>hree polling days for the referendum must occur within eight Term-time weeks of Council calling a referendum. Within this restriction, the Returning Officer is free to decide the timeline for the referendum.</w:t>
      </w:r>
    </w:p>
    <w:p w14:paraId="0BAE1C9A" w14:textId="0CBDF41C" w:rsidR="00070B40" w:rsidRPr="003C7257" w:rsidRDefault="00070B40" w:rsidP="00070B40">
      <w:pPr>
        <w:rPr>
          <w:noProof/>
        </w:rPr>
      </w:pPr>
      <w:r w:rsidRPr="003C7257">
        <w:rPr>
          <w:noProof/>
        </w:rPr>
        <w:t xml:space="preserve">There must be two Official Campaigns (one for ‘Yes’, one for ‘No’). Each Official Campaign receives a small amount of money and other support from the </w:t>
      </w:r>
      <w:r w:rsidR="00B239A0" w:rsidRPr="003C7257">
        <w:rPr>
          <w:noProof/>
        </w:rPr>
        <w:t>SU and</w:t>
      </w:r>
      <w:r w:rsidRPr="003C7257">
        <w:rPr>
          <w:noProof/>
        </w:rPr>
        <w:t xml:space="preserve"> is permitted to set out its position at </w:t>
      </w:r>
      <w:r w:rsidR="00B239A0" w:rsidRPr="003C7257">
        <w:rPr>
          <w:noProof/>
        </w:rPr>
        <w:t>Open Meetings (hustings-like events). At least one Open Meeting must be held before the referendum. Each Campaign is led by a Student Member, who would be selected by a method chosen by the Returning Officer.</w:t>
      </w:r>
    </w:p>
    <w:p w14:paraId="51EE88AA" w14:textId="03C34410" w:rsidR="00B239A0" w:rsidRPr="003C7257" w:rsidRDefault="00B239A0" w:rsidP="00070B40">
      <w:pPr>
        <w:rPr>
          <w:noProof/>
        </w:rPr>
      </w:pPr>
      <w:r w:rsidRPr="003C7257">
        <w:rPr>
          <w:noProof/>
        </w:rPr>
        <w:t>The Returning Officer may also set rules around Campaigning, with the permission of the President.</w:t>
      </w:r>
    </w:p>
    <w:sectPr w:rsidR="00B239A0" w:rsidRPr="003C7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40"/>
    <w:rsid w:val="0003319B"/>
    <w:rsid w:val="00070B40"/>
    <w:rsid w:val="00096731"/>
    <w:rsid w:val="00100D33"/>
    <w:rsid w:val="00101E3B"/>
    <w:rsid w:val="00150904"/>
    <w:rsid w:val="002C3DD6"/>
    <w:rsid w:val="002E4C52"/>
    <w:rsid w:val="00320E10"/>
    <w:rsid w:val="00332FAD"/>
    <w:rsid w:val="003608B6"/>
    <w:rsid w:val="0038119B"/>
    <w:rsid w:val="003C1EAB"/>
    <w:rsid w:val="003C3B73"/>
    <w:rsid w:val="003C7257"/>
    <w:rsid w:val="003D4DBB"/>
    <w:rsid w:val="0040084B"/>
    <w:rsid w:val="004769DF"/>
    <w:rsid w:val="00496910"/>
    <w:rsid w:val="00512CB7"/>
    <w:rsid w:val="005F0E3C"/>
    <w:rsid w:val="0069230E"/>
    <w:rsid w:val="00885475"/>
    <w:rsid w:val="008B6B5D"/>
    <w:rsid w:val="008C67C4"/>
    <w:rsid w:val="008D0096"/>
    <w:rsid w:val="00917D62"/>
    <w:rsid w:val="009473FA"/>
    <w:rsid w:val="00956AA8"/>
    <w:rsid w:val="00967DDF"/>
    <w:rsid w:val="009939C2"/>
    <w:rsid w:val="009C6C52"/>
    <w:rsid w:val="009F15C2"/>
    <w:rsid w:val="009F6784"/>
    <w:rsid w:val="00A04FB8"/>
    <w:rsid w:val="00A83444"/>
    <w:rsid w:val="00AF45A1"/>
    <w:rsid w:val="00B239A0"/>
    <w:rsid w:val="00B45FD5"/>
    <w:rsid w:val="00BD6FCE"/>
    <w:rsid w:val="00BE472D"/>
    <w:rsid w:val="00D2190F"/>
    <w:rsid w:val="00D52AE3"/>
    <w:rsid w:val="00DF3D62"/>
    <w:rsid w:val="00E113E1"/>
    <w:rsid w:val="00E3071B"/>
    <w:rsid w:val="00E40DDF"/>
    <w:rsid w:val="00E66F5D"/>
    <w:rsid w:val="00EB4042"/>
    <w:rsid w:val="00EC4E7E"/>
    <w:rsid w:val="00F160D6"/>
    <w:rsid w:val="00F23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B83E"/>
  <w15:chartTrackingRefBased/>
  <w15:docId w15:val="{0D008F99-4E7C-984F-9F60-A743A109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475"/>
  </w:style>
  <w:style w:type="paragraph" w:styleId="Heading1">
    <w:name w:val="heading 1"/>
    <w:basedOn w:val="Normal"/>
    <w:next w:val="Normal"/>
    <w:link w:val="Heading1Char"/>
    <w:uiPriority w:val="9"/>
    <w:qFormat/>
    <w:rsid w:val="00512CB7"/>
    <w:pPr>
      <w:keepNext/>
      <w:keepLines/>
      <w:spacing w:before="40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F0E3C"/>
    <w:pPr>
      <w:keepNext/>
      <w:keepLines/>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unhideWhenUsed/>
    <w:qFormat/>
    <w:rsid w:val="00885475"/>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85475"/>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85475"/>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85475"/>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854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5475"/>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8854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CB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F0E3C"/>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semiHidden/>
    <w:rsid w:val="00885475"/>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8547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8547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8547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8547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5475"/>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88547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85475"/>
    <w:pPr>
      <w:spacing w:line="240" w:lineRule="auto"/>
    </w:pPr>
    <w:rPr>
      <w:b/>
      <w:bCs/>
      <w:color w:val="4472C4" w:themeColor="accent1"/>
      <w:sz w:val="18"/>
      <w:szCs w:val="18"/>
    </w:rPr>
  </w:style>
  <w:style w:type="paragraph" w:styleId="Title">
    <w:name w:val="Title"/>
    <w:basedOn w:val="Normal"/>
    <w:next w:val="Normal"/>
    <w:link w:val="TitleChar"/>
    <w:uiPriority w:val="10"/>
    <w:qFormat/>
    <w:rsid w:val="003C1EAB"/>
    <w:pPr>
      <w:pBdr>
        <w:bottom w:val="single" w:sz="8" w:space="4" w:color="000000" w:themeColor="tex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C1EAB"/>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9F6784"/>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9F6784"/>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885475"/>
    <w:rPr>
      <w:b/>
      <w:bCs/>
    </w:rPr>
  </w:style>
  <w:style w:type="character" w:styleId="Emphasis">
    <w:name w:val="Emphasis"/>
    <w:basedOn w:val="DefaultParagraphFont"/>
    <w:uiPriority w:val="20"/>
    <w:qFormat/>
    <w:rsid w:val="00885475"/>
    <w:rPr>
      <w:i/>
      <w:iCs/>
    </w:rPr>
  </w:style>
  <w:style w:type="paragraph" w:styleId="NoSpacing">
    <w:name w:val="No Spacing"/>
    <w:link w:val="NoSpacingChar"/>
    <w:uiPriority w:val="1"/>
    <w:qFormat/>
    <w:rsid w:val="00885475"/>
    <w:pPr>
      <w:spacing w:after="0" w:line="240" w:lineRule="auto"/>
    </w:pPr>
  </w:style>
  <w:style w:type="paragraph" w:styleId="ListParagraph">
    <w:name w:val="List Paragraph"/>
    <w:basedOn w:val="Normal"/>
    <w:uiPriority w:val="34"/>
    <w:qFormat/>
    <w:rsid w:val="00885475"/>
    <w:pPr>
      <w:ind w:left="720"/>
      <w:contextualSpacing/>
    </w:pPr>
  </w:style>
  <w:style w:type="paragraph" w:styleId="Quote">
    <w:name w:val="Quote"/>
    <w:basedOn w:val="Normal"/>
    <w:next w:val="Normal"/>
    <w:link w:val="QuoteChar"/>
    <w:uiPriority w:val="29"/>
    <w:qFormat/>
    <w:rsid w:val="00885475"/>
    <w:rPr>
      <w:i/>
      <w:iCs/>
      <w:color w:val="000000" w:themeColor="text1"/>
    </w:rPr>
  </w:style>
  <w:style w:type="character" w:customStyle="1" w:styleId="QuoteChar">
    <w:name w:val="Quote Char"/>
    <w:basedOn w:val="DefaultParagraphFont"/>
    <w:link w:val="Quote"/>
    <w:uiPriority w:val="29"/>
    <w:rsid w:val="00885475"/>
    <w:rPr>
      <w:i/>
      <w:iCs/>
      <w:color w:val="000000" w:themeColor="text1"/>
    </w:rPr>
  </w:style>
  <w:style w:type="paragraph" w:styleId="IntenseQuote">
    <w:name w:val="Intense Quote"/>
    <w:basedOn w:val="Normal"/>
    <w:next w:val="Normal"/>
    <w:link w:val="IntenseQuoteChar"/>
    <w:uiPriority w:val="30"/>
    <w:qFormat/>
    <w:rsid w:val="0088547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885475"/>
    <w:rPr>
      <w:b/>
      <w:bCs/>
      <w:i/>
      <w:iCs/>
      <w:color w:val="4472C4" w:themeColor="accent1"/>
    </w:rPr>
  </w:style>
  <w:style w:type="character" w:styleId="SubtleEmphasis">
    <w:name w:val="Subtle Emphasis"/>
    <w:basedOn w:val="DefaultParagraphFont"/>
    <w:uiPriority w:val="19"/>
    <w:qFormat/>
    <w:rsid w:val="00885475"/>
    <w:rPr>
      <w:i/>
      <w:iCs/>
      <w:color w:val="808080" w:themeColor="text1" w:themeTint="7F"/>
    </w:rPr>
  </w:style>
  <w:style w:type="character" w:styleId="IntenseEmphasis">
    <w:name w:val="Intense Emphasis"/>
    <w:basedOn w:val="DefaultParagraphFont"/>
    <w:uiPriority w:val="21"/>
    <w:qFormat/>
    <w:rsid w:val="00885475"/>
    <w:rPr>
      <w:b/>
      <w:bCs/>
      <w:i/>
      <w:iCs/>
      <w:color w:val="4472C4" w:themeColor="accent1"/>
    </w:rPr>
  </w:style>
  <w:style w:type="character" w:styleId="SubtleReference">
    <w:name w:val="Subtle Reference"/>
    <w:basedOn w:val="DefaultParagraphFont"/>
    <w:uiPriority w:val="31"/>
    <w:qFormat/>
    <w:rsid w:val="00885475"/>
    <w:rPr>
      <w:smallCaps/>
      <w:color w:val="ED7D31" w:themeColor="accent2"/>
      <w:u w:val="single"/>
    </w:rPr>
  </w:style>
  <w:style w:type="character" w:styleId="IntenseReference">
    <w:name w:val="Intense Reference"/>
    <w:basedOn w:val="DefaultParagraphFont"/>
    <w:uiPriority w:val="32"/>
    <w:qFormat/>
    <w:rsid w:val="00885475"/>
    <w:rPr>
      <w:b/>
      <w:bCs/>
      <w:smallCaps/>
      <w:color w:val="ED7D31" w:themeColor="accent2"/>
      <w:spacing w:val="5"/>
      <w:u w:val="single"/>
    </w:rPr>
  </w:style>
  <w:style w:type="character" w:styleId="BookTitle">
    <w:name w:val="Book Title"/>
    <w:basedOn w:val="DefaultParagraphFont"/>
    <w:uiPriority w:val="33"/>
    <w:qFormat/>
    <w:rsid w:val="00885475"/>
    <w:rPr>
      <w:b/>
      <w:bCs/>
      <w:smallCaps/>
      <w:spacing w:val="5"/>
    </w:rPr>
  </w:style>
  <w:style w:type="paragraph" w:styleId="TOCHeading">
    <w:name w:val="TOC Heading"/>
    <w:basedOn w:val="Heading1"/>
    <w:next w:val="Normal"/>
    <w:uiPriority w:val="39"/>
    <w:semiHidden/>
    <w:unhideWhenUsed/>
    <w:qFormat/>
    <w:rsid w:val="00885475"/>
    <w:pPr>
      <w:outlineLvl w:val="9"/>
    </w:pPr>
  </w:style>
  <w:style w:type="character" w:customStyle="1" w:styleId="NoSpacingChar">
    <w:name w:val="No Spacing Char"/>
    <w:basedOn w:val="DefaultParagraphFont"/>
    <w:link w:val="NoSpacing"/>
    <w:uiPriority w:val="1"/>
    <w:rsid w:val="00885475"/>
  </w:style>
  <w:style w:type="paragraph" w:customStyle="1" w:styleId="PersonalName">
    <w:name w:val="Personal Name"/>
    <w:basedOn w:val="Title"/>
    <w:rsid w:val="00885475"/>
    <w:rPr>
      <w:b/>
      <w:caps/>
      <w:color w:val="000000"/>
      <w:sz w:val="28"/>
      <w:szCs w:val="28"/>
    </w:rPr>
  </w:style>
  <w:style w:type="table" w:styleId="TableGrid">
    <w:name w:val="Table Grid"/>
    <w:basedOn w:val="TableNormal"/>
    <w:uiPriority w:val="39"/>
    <w:rsid w:val="00360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C59E-69A2-7245-A918-3ED3343E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612</Words>
  <Characters>3487</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dc:creator>
  <cp:keywords/>
  <dc:description/>
  <cp:lastModifiedBy>Joe Bell</cp:lastModifiedBy>
  <cp:revision>47</cp:revision>
  <dcterms:created xsi:type="dcterms:W3CDTF">2023-01-27T19:33:00Z</dcterms:created>
  <dcterms:modified xsi:type="dcterms:W3CDTF">2023-01-29T13:23:00Z</dcterms:modified>
</cp:coreProperties>
</file>