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3783" w:type="dxa"/>
        <w:tblLook w:val="04A0" w:firstRow="1" w:lastRow="0" w:firstColumn="1" w:lastColumn="0" w:noHBand="0" w:noVBand="1"/>
      </w:tblPr>
      <w:tblGrid>
        <w:gridCol w:w="4302"/>
        <w:gridCol w:w="360"/>
        <w:gridCol w:w="1537"/>
        <w:gridCol w:w="5278"/>
        <w:gridCol w:w="62"/>
        <w:gridCol w:w="2244"/>
      </w:tblGrid>
      <w:tr w:rsidR="00501C82" w:rsidRPr="00FE0D32" w14:paraId="668F6E07" w14:textId="77777777" w:rsidTr="02B8B5CB">
        <w:trPr>
          <w:trHeight w:val="416"/>
        </w:trPr>
        <w:tc>
          <w:tcPr>
            <w:tcW w:w="4302" w:type="dxa"/>
            <w:shd w:val="clear" w:color="auto" w:fill="CCD9D5"/>
            <w:vAlign w:val="center"/>
          </w:tcPr>
          <w:p w14:paraId="7E791C7B" w14:textId="2834EFFE" w:rsidR="00501C82" w:rsidRPr="00662B79" w:rsidRDefault="00234637" w:rsidP="02B8B5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Campaign </w:t>
            </w:r>
            <w:r w:rsidR="02B8B5CB" w:rsidRPr="02B8B5CB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9481" w:type="dxa"/>
            <w:gridSpan w:val="5"/>
            <w:vAlign w:val="center"/>
          </w:tcPr>
          <w:p w14:paraId="672A6659" w14:textId="2D96FC86" w:rsidR="00501C82" w:rsidRPr="00FE0D32" w:rsidRDefault="00A3354A" w:rsidP="02B8B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Students’ Campaign</w:t>
            </w:r>
          </w:p>
        </w:tc>
      </w:tr>
      <w:tr w:rsidR="00501C82" w:rsidRPr="00FE0D32" w14:paraId="0E02A220" w14:textId="77777777" w:rsidTr="02B8B5CB">
        <w:trPr>
          <w:trHeight w:val="419"/>
        </w:trPr>
        <w:tc>
          <w:tcPr>
            <w:tcW w:w="4302" w:type="dxa"/>
            <w:shd w:val="clear" w:color="auto" w:fill="CCD9D5"/>
            <w:vAlign w:val="center"/>
          </w:tcPr>
          <w:p w14:paraId="0B2F3BC9" w14:textId="77777777" w:rsidR="00501C82" w:rsidRPr="00662B79" w:rsidRDefault="02B8B5CB" w:rsidP="02B8B5CB">
            <w:pPr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Chair/Co-Chairs:</w:t>
            </w:r>
          </w:p>
        </w:tc>
        <w:tc>
          <w:tcPr>
            <w:tcW w:w="9481" w:type="dxa"/>
            <w:gridSpan w:val="5"/>
            <w:vAlign w:val="center"/>
          </w:tcPr>
          <w:p w14:paraId="0A37501D" w14:textId="3DD3CFB6" w:rsidR="00501C82" w:rsidRPr="00FE0D32" w:rsidRDefault="00A3354A" w:rsidP="02B8B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Alexander Nowak, Ashley Wong</w:t>
            </w:r>
          </w:p>
        </w:tc>
      </w:tr>
      <w:tr w:rsidR="00501C82" w:rsidRPr="00FE0D32" w14:paraId="46BB28CB" w14:textId="77777777" w:rsidTr="02B8B5CB">
        <w:trPr>
          <w:trHeight w:val="410"/>
        </w:trPr>
        <w:tc>
          <w:tcPr>
            <w:tcW w:w="13783" w:type="dxa"/>
            <w:gridSpan w:val="6"/>
            <w:shd w:val="clear" w:color="auto" w:fill="02412D"/>
            <w:vAlign w:val="center"/>
          </w:tcPr>
          <w:p w14:paraId="7B569A5B" w14:textId="4E075A81" w:rsidR="00501C82" w:rsidRPr="00FE0D32" w:rsidRDefault="0036012D" w:rsidP="02B8B5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Campaign</w:t>
            </w:r>
            <w:r w:rsidR="02B8B5CB" w:rsidRPr="02B8B5C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Progress</w:t>
            </w:r>
          </w:p>
        </w:tc>
      </w:tr>
      <w:tr w:rsidR="00FE0D32" w:rsidRPr="00FE0D32" w14:paraId="0090FA9E" w14:textId="77777777" w:rsidTr="02B8B5CB">
        <w:tc>
          <w:tcPr>
            <w:tcW w:w="4662" w:type="dxa"/>
            <w:gridSpan w:val="2"/>
            <w:shd w:val="clear" w:color="auto" w:fill="CCD9D5"/>
            <w:vAlign w:val="center"/>
          </w:tcPr>
          <w:p w14:paraId="3CF024F7" w14:textId="77777777" w:rsidR="00501C82" w:rsidRPr="00662B79" w:rsidRDefault="02B8B5CB" w:rsidP="02B8B5CB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Targets set at last term</w:t>
            </w:r>
          </w:p>
        </w:tc>
        <w:tc>
          <w:tcPr>
            <w:tcW w:w="1537" w:type="dxa"/>
            <w:shd w:val="clear" w:color="auto" w:fill="CCD9D5"/>
            <w:vAlign w:val="center"/>
          </w:tcPr>
          <w:p w14:paraId="7420DC18" w14:textId="77777777" w:rsidR="00501C82" w:rsidRPr="00662B79" w:rsidRDefault="02B8B5CB" w:rsidP="02B8B5CB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Achieved?</w:t>
            </w:r>
          </w:p>
        </w:tc>
        <w:tc>
          <w:tcPr>
            <w:tcW w:w="5340" w:type="dxa"/>
            <w:gridSpan w:val="2"/>
            <w:shd w:val="clear" w:color="auto" w:fill="CCD9D5"/>
            <w:vAlign w:val="center"/>
          </w:tcPr>
          <w:p w14:paraId="75741F33" w14:textId="77777777" w:rsidR="00501C82" w:rsidRPr="00662B79" w:rsidRDefault="02B8B5CB" w:rsidP="02B8B5CB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How? / Why not?</w:t>
            </w:r>
          </w:p>
        </w:tc>
        <w:tc>
          <w:tcPr>
            <w:tcW w:w="2244" w:type="dxa"/>
            <w:shd w:val="clear" w:color="auto" w:fill="CCD9D5"/>
            <w:vAlign w:val="center"/>
          </w:tcPr>
          <w:p w14:paraId="54D34481" w14:textId="77777777" w:rsidR="00501C82" w:rsidRPr="00662B79" w:rsidRDefault="02B8B5CB" w:rsidP="02B8B5CB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Spend</w:t>
            </w:r>
          </w:p>
        </w:tc>
      </w:tr>
      <w:tr w:rsidR="00FE0D32" w:rsidRPr="00FE0D32" w14:paraId="02EB378F" w14:textId="77777777" w:rsidTr="02B8B5CB">
        <w:trPr>
          <w:trHeight w:val="844"/>
        </w:trPr>
        <w:tc>
          <w:tcPr>
            <w:tcW w:w="4662" w:type="dxa"/>
            <w:gridSpan w:val="2"/>
          </w:tcPr>
          <w:p w14:paraId="6A05A809" w14:textId="262172FA" w:rsidR="00501C82" w:rsidRPr="00FE0D32" w:rsidRDefault="00606EA7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7F3039">
              <w:rPr>
                <w:rFonts w:ascii="Arial" w:hAnsi="Arial" w:cs="Arial"/>
              </w:rPr>
              <w:t xml:space="preserve">carried through </w:t>
            </w:r>
            <w:r>
              <w:rPr>
                <w:rFonts w:ascii="Arial" w:hAnsi="Arial" w:cs="Arial"/>
              </w:rPr>
              <w:t xml:space="preserve">from MT] </w:t>
            </w:r>
            <w:r w:rsidR="00C7062D" w:rsidRPr="00C7062D">
              <w:rPr>
                <w:rFonts w:ascii="Arial" w:hAnsi="Arial" w:cs="Arial"/>
              </w:rPr>
              <w:t>Add members (not sent in a formal report but agreed upon by co-Chairs; note: no formal report was previously sent)</w:t>
            </w:r>
          </w:p>
        </w:tc>
        <w:tc>
          <w:tcPr>
            <w:tcW w:w="1537" w:type="dxa"/>
          </w:tcPr>
          <w:p w14:paraId="5A39BBE3" w14:textId="3BACC85F" w:rsidR="00501C82" w:rsidRPr="00FE0D32" w:rsidRDefault="00C7062D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340" w:type="dxa"/>
            <w:gridSpan w:val="2"/>
            <w:shd w:val="clear" w:color="auto" w:fill="auto"/>
          </w:tcPr>
          <w:p w14:paraId="41C8F396" w14:textId="55C6A70A" w:rsidR="00501C82" w:rsidRPr="00FE0D32" w:rsidRDefault="00C7062D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community invited to apply</w:t>
            </w:r>
            <w:r w:rsidR="0013119D">
              <w:rPr>
                <w:rFonts w:ascii="Arial" w:hAnsi="Arial" w:cs="Arial"/>
              </w:rPr>
              <w:t xml:space="preserve"> </w:t>
            </w:r>
            <w:r w:rsidR="0013119D" w:rsidRPr="0013119D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internal review process </w:t>
            </w:r>
            <w:r w:rsidRPr="00C7062D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appointments. </w:t>
            </w:r>
          </w:p>
        </w:tc>
        <w:tc>
          <w:tcPr>
            <w:tcW w:w="2244" w:type="dxa"/>
          </w:tcPr>
          <w:p w14:paraId="72A3D3EC" w14:textId="474C6BC7" w:rsidR="00501C82" w:rsidRPr="00FE0D32" w:rsidRDefault="00335E49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FE0D32" w:rsidRPr="00FE0D32" w14:paraId="0D0B940D" w14:textId="77777777" w:rsidTr="02B8B5CB">
        <w:trPr>
          <w:trHeight w:val="983"/>
        </w:trPr>
        <w:tc>
          <w:tcPr>
            <w:tcW w:w="4662" w:type="dxa"/>
            <w:gridSpan w:val="2"/>
          </w:tcPr>
          <w:p w14:paraId="0E27B00A" w14:textId="790F9000" w:rsidR="00501C82" w:rsidRPr="00FE0D32" w:rsidRDefault="009C0470" w:rsidP="00501C82">
            <w:pPr>
              <w:rPr>
                <w:rFonts w:ascii="Arial" w:hAnsi="Arial" w:cs="Arial"/>
              </w:rPr>
            </w:pPr>
            <w:r w:rsidRPr="009C0470">
              <w:rPr>
                <w:rFonts w:ascii="Arial" w:hAnsi="Arial" w:cs="Arial"/>
              </w:rPr>
              <w:t>Establish working processes and functioning</w:t>
            </w:r>
          </w:p>
        </w:tc>
        <w:tc>
          <w:tcPr>
            <w:tcW w:w="1537" w:type="dxa"/>
          </w:tcPr>
          <w:p w14:paraId="60061E4C" w14:textId="1F05B3FC" w:rsidR="00501C82" w:rsidRPr="00FE0D32" w:rsidRDefault="009C0470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340" w:type="dxa"/>
            <w:gridSpan w:val="2"/>
          </w:tcPr>
          <w:p w14:paraId="44EAFD9C" w14:textId="1811EBFD" w:rsidR="00501C82" w:rsidRPr="00FE0D32" w:rsidRDefault="009C0470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Amended constitution to update relevant roles</w:t>
            </w:r>
            <w:r w:rsidR="0013119D">
              <w:rPr>
                <w:rFonts w:ascii="Arial" w:hAnsi="Arial" w:cs="Arial"/>
              </w:rPr>
              <w:t xml:space="preserve">; </w:t>
            </w:r>
            <w:r w:rsidR="009E3286">
              <w:rPr>
                <w:rFonts w:ascii="Arial" w:hAnsi="Arial" w:cs="Arial"/>
              </w:rPr>
              <w:t>fortnightly meetings established to keep committee accountable and facilitate frequent updates.</w:t>
            </w:r>
            <w:r w:rsidR="00E15E02">
              <w:rPr>
                <w:rFonts w:ascii="Arial" w:hAnsi="Arial" w:cs="Arial"/>
              </w:rPr>
              <w:t xml:space="preserve"> Created group chats, Google Drive and accounts for handovers and organization, including tracking documents.</w:t>
            </w:r>
          </w:p>
        </w:tc>
        <w:tc>
          <w:tcPr>
            <w:tcW w:w="2244" w:type="dxa"/>
          </w:tcPr>
          <w:p w14:paraId="4B94D5A5" w14:textId="3315FCA9" w:rsidR="00501C82" w:rsidRPr="00FE0D32" w:rsidRDefault="0087599A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FE0D32" w:rsidRPr="00FE0D32" w14:paraId="3DEEC669" w14:textId="77777777" w:rsidTr="02B8B5CB">
        <w:trPr>
          <w:trHeight w:val="836"/>
        </w:trPr>
        <w:tc>
          <w:tcPr>
            <w:tcW w:w="4662" w:type="dxa"/>
            <w:gridSpan w:val="2"/>
          </w:tcPr>
          <w:p w14:paraId="3656B9AB" w14:textId="5A60BE40" w:rsidR="00501C82" w:rsidRPr="00FE0D32" w:rsidRDefault="0013119D" w:rsidP="00501C82">
            <w:pPr>
              <w:rPr>
                <w:rFonts w:ascii="Arial" w:hAnsi="Arial" w:cs="Arial"/>
              </w:rPr>
            </w:pPr>
            <w:r w:rsidRPr="0013119D">
              <w:rPr>
                <w:rFonts w:ascii="Arial" w:hAnsi="Arial" w:cs="Arial"/>
              </w:rPr>
              <w:t>Organize buddy/meeting program(s)</w:t>
            </w:r>
          </w:p>
        </w:tc>
        <w:tc>
          <w:tcPr>
            <w:tcW w:w="1537" w:type="dxa"/>
          </w:tcPr>
          <w:p w14:paraId="45FB0818" w14:textId="3A3B456F" w:rsidR="00501C82" w:rsidRPr="00FE0D32" w:rsidRDefault="0013119D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340" w:type="dxa"/>
            <w:gridSpan w:val="2"/>
          </w:tcPr>
          <w:p w14:paraId="049F31CB" w14:textId="61326CCC" w:rsidR="00501C82" w:rsidRPr="00FE0D32" w:rsidRDefault="00BB1728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Winter vacation walking buddy programme launched, 52 sign ups. </w:t>
            </w:r>
          </w:p>
        </w:tc>
        <w:tc>
          <w:tcPr>
            <w:tcW w:w="2244" w:type="dxa"/>
          </w:tcPr>
          <w:p w14:paraId="53128261" w14:textId="5B76A879" w:rsidR="00501C82" w:rsidRPr="00FE0D32" w:rsidRDefault="00480EE8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480EE8" w:rsidRPr="00FE0D32" w14:paraId="34441E9B" w14:textId="77777777" w:rsidTr="02B8B5CB">
        <w:trPr>
          <w:trHeight w:val="836"/>
        </w:trPr>
        <w:tc>
          <w:tcPr>
            <w:tcW w:w="4662" w:type="dxa"/>
            <w:gridSpan w:val="2"/>
          </w:tcPr>
          <w:p w14:paraId="5B07FB97" w14:textId="6C6DEA8E" w:rsidR="00480EE8" w:rsidRPr="0013119D" w:rsidRDefault="001113B3" w:rsidP="00501C82">
            <w:pPr>
              <w:rPr>
                <w:rFonts w:ascii="Arial" w:hAnsi="Arial" w:cs="Arial"/>
              </w:rPr>
            </w:pPr>
            <w:r w:rsidRPr="001113B3">
              <w:rPr>
                <w:rFonts w:ascii="Arial" w:hAnsi="Arial" w:cs="Arial"/>
              </w:rPr>
              <w:t>Organize event(s)</w:t>
            </w:r>
          </w:p>
        </w:tc>
        <w:tc>
          <w:tcPr>
            <w:tcW w:w="1537" w:type="dxa"/>
          </w:tcPr>
          <w:p w14:paraId="5C4BC830" w14:textId="55F61291" w:rsidR="00480EE8" w:rsidRDefault="001113B3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Partial</w:t>
            </w:r>
          </w:p>
        </w:tc>
        <w:tc>
          <w:tcPr>
            <w:tcW w:w="5340" w:type="dxa"/>
            <w:gridSpan w:val="2"/>
          </w:tcPr>
          <w:p w14:paraId="624BCEB3" w14:textId="137054B8" w:rsidR="00480EE8" w:rsidRDefault="0054430B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bubble tea trip was planned but cancelled due to health reasons. Plans for other events underway (including an international bop/club night).</w:t>
            </w:r>
          </w:p>
        </w:tc>
        <w:tc>
          <w:tcPr>
            <w:tcW w:w="2244" w:type="dxa"/>
          </w:tcPr>
          <w:p w14:paraId="11458D22" w14:textId="25EC4266" w:rsidR="00480EE8" w:rsidRDefault="00C47A8A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873353" w:rsidRPr="00FE0D32" w14:paraId="1B66405B" w14:textId="77777777" w:rsidTr="02B8B5CB">
        <w:trPr>
          <w:trHeight w:val="836"/>
        </w:trPr>
        <w:tc>
          <w:tcPr>
            <w:tcW w:w="4662" w:type="dxa"/>
            <w:gridSpan w:val="2"/>
          </w:tcPr>
          <w:p w14:paraId="7D5A544F" w14:textId="4CE83D8C" w:rsidR="00873353" w:rsidRPr="001113B3" w:rsidRDefault="002C2A0F" w:rsidP="00501C82">
            <w:pPr>
              <w:rPr>
                <w:rFonts w:ascii="Arial" w:hAnsi="Arial" w:cs="Arial"/>
              </w:rPr>
            </w:pPr>
            <w:r w:rsidRPr="002C2A0F">
              <w:rPr>
                <w:rFonts w:ascii="Arial" w:hAnsi="Arial" w:cs="Arial"/>
              </w:rPr>
              <w:t>Launch informational campaign(s) and develop resources (primarily digital)</w:t>
            </w:r>
          </w:p>
        </w:tc>
        <w:tc>
          <w:tcPr>
            <w:tcW w:w="1537" w:type="dxa"/>
          </w:tcPr>
          <w:p w14:paraId="0D61598E" w14:textId="2C8AF6DF" w:rsidR="00873353" w:rsidRDefault="002C2A0F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340" w:type="dxa"/>
            <w:gridSpan w:val="2"/>
          </w:tcPr>
          <w:p w14:paraId="6AB563FE" w14:textId="3BF635B9" w:rsidR="00873353" w:rsidRDefault="001E2D00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Revived social media platforms. Facilitated by growth of committee, including people w</w:t>
            </w:r>
            <w:r w:rsidR="00D57A93">
              <w:rPr>
                <w:rFonts w:ascii="Arial" w:hAnsi="Arial" w:cs="Arial"/>
              </w:rPr>
              <w:t xml:space="preserve">ho </w:t>
            </w:r>
            <w:r w:rsidR="00A071E0">
              <w:rPr>
                <w:rFonts w:ascii="Arial" w:hAnsi="Arial" w:cs="Arial"/>
              </w:rPr>
              <w:t>can</w:t>
            </w:r>
            <w:r w:rsidR="007823C7">
              <w:rPr>
                <w:rFonts w:ascii="Arial" w:hAnsi="Arial" w:cs="Arial"/>
              </w:rPr>
              <w:t xml:space="preserve"> do</w:t>
            </w:r>
            <w:r w:rsidR="00A071E0">
              <w:rPr>
                <w:rFonts w:ascii="Arial" w:hAnsi="Arial" w:cs="Arial"/>
              </w:rPr>
              <w:t xml:space="preserve"> graphic design.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4" w:type="dxa"/>
          </w:tcPr>
          <w:p w14:paraId="4BC9E515" w14:textId="2A267CC5" w:rsidR="00873353" w:rsidRDefault="00CC6637" w:rsidP="00501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FE0D32" w:rsidRPr="00FE0D32" w14:paraId="40E5990B" w14:textId="77777777" w:rsidTr="02B8B5CB">
        <w:trPr>
          <w:trHeight w:val="411"/>
        </w:trPr>
        <w:tc>
          <w:tcPr>
            <w:tcW w:w="13783" w:type="dxa"/>
            <w:gridSpan w:val="6"/>
            <w:shd w:val="clear" w:color="auto" w:fill="02412D"/>
            <w:vAlign w:val="center"/>
          </w:tcPr>
          <w:p w14:paraId="73458491" w14:textId="77777777" w:rsidR="00FE0D32" w:rsidRPr="00FE0D32" w:rsidRDefault="02B8B5CB" w:rsidP="02B8B5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2B8B5CB">
              <w:rPr>
                <w:rFonts w:ascii="Arial" w:hAnsi="Arial" w:cs="Arial"/>
                <w:b/>
                <w:bCs/>
                <w:color w:val="FFFFFF" w:themeColor="background1"/>
              </w:rPr>
              <w:t>Next Term Targets</w:t>
            </w:r>
          </w:p>
        </w:tc>
      </w:tr>
      <w:tr w:rsidR="00662B79" w:rsidRPr="00FE0D32" w14:paraId="27655AA5" w14:textId="77777777" w:rsidTr="02B8B5CB">
        <w:tc>
          <w:tcPr>
            <w:tcW w:w="4662" w:type="dxa"/>
            <w:gridSpan w:val="2"/>
            <w:shd w:val="clear" w:color="auto" w:fill="CCD9D5"/>
            <w:vAlign w:val="center"/>
          </w:tcPr>
          <w:p w14:paraId="461A4C5F" w14:textId="77777777" w:rsidR="00FE0D32" w:rsidRPr="00662B79" w:rsidRDefault="02B8B5CB" w:rsidP="02B8B5CB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6815" w:type="dxa"/>
            <w:gridSpan w:val="2"/>
            <w:shd w:val="clear" w:color="auto" w:fill="CCD9D5"/>
            <w:vAlign w:val="center"/>
          </w:tcPr>
          <w:p w14:paraId="31FF54C8" w14:textId="77777777" w:rsidR="00FE0D32" w:rsidRPr="00662B79" w:rsidRDefault="02B8B5CB" w:rsidP="02B8B5CB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306" w:type="dxa"/>
            <w:gridSpan w:val="2"/>
            <w:shd w:val="clear" w:color="auto" w:fill="CCD9D5"/>
            <w:vAlign w:val="center"/>
          </w:tcPr>
          <w:p w14:paraId="6C24B5E2" w14:textId="77777777" w:rsidR="00FE0D32" w:rsidRPr="00662B79" w:rsidRDefault="02B8B5CB" w:rsidP="02B8B5CB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Expected Spend</w:t>
            </w:r>
          </w:p>
        </w:tc>
      </w:tr>
      <w:tr w:rsidR="00FE0D32" w:rsidRPr="00FE0D32" w14:paraId="62486C05" w14:textId="77777777" w:rsidTr="02B8B5CB">
        <w:trPr>
          <w:trHeight w:val="1009"/>
        </w:trPr>
        <w:tc>
          <w:tcPr>
            <w:tcW w:w="4662" w:type="dxa"/>
            <w:gridSpan w:val="2"/>
          </w:tcPr>
          <w:p w14:paraId="4101652C" w14:textId="0EE428C9" w:rsidR="00FE0D32" w:rsidRPr="00FE0D32" w:rsidRDefault="00154B02" w:rsidP="00FE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a strong team of active members</w:t>
            </w:r>
          </w:p>
        </w:tc>
        <w:tc>
          <w:tcPr>
            <w:tcW w:w="6815" w:type="dxa"/>
            <w:gridSpan w:val="2"/>
          </w:tcPr>
          <w:p w14:paraId="4B99056E" w14:textId="367DB856" w:rsidR="00FE0D32" w:rsidRPr="00FE0D32" w:rsidRDefault="008574F1" w:rsidP="00FE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hope that </w:t>
            </w:r>
            <w:proofErr w:type="gramStart"/>
            <w:r>
              <w:rPr>
                <w:rFonts w:ascii="Arial" w:hAnsi="Arial" w:cs="Arial"/>
              </w:rPr>
              <w:t>some/all of</w:t>
            </w:r>
            <w:proofErr w:type="gramEnd"/>
            <w:r>
              <w:rPr>
                <w:rFonts w:ascii="Arial" w:hAnsi="Arial" w:cs="Arial"/>
              </w:rPr>
              <w:t xml:space="preserve"> the recruited ISC committee will re-run to take advantage of the momentum we have gained. We are also increasing the frequency of our posts in attempt to </w:t>
            </w:r>
            <w:r>
              <w:rPr>
                <w:rFonts w:ascii="Arial" w:hAnsi="Arial" w:cs="Arial"/>
              </w:rPr>
              <w:lastRenderedPageBreak/>
              <w:t>increase visibility to encourage more people</w:t>
            </w:r>
            <w:r w:rsidR="007C455A">
              <w:rPr>
                <w:rFonts w:ascii="Arial" w:hAnsi="Arial" w:cs="Arial"/>
              </w:rPr>
              <w:t xml:space="preserve"> in the international community</w:t>
            </w:r>
            <w:r>
              <w:rPr>
                <w:rFonts w:ascii="Arial" w:hAnsi="Arial" w:cs="Arial"/>
              </w:rPr>
              <w:t xml:space="preserve"> to run.</w:t>
            </w:r>
          </w:p>
        </w:tc>
        <w:tc>
          <w:tcPr>
            <w:tcW w:w="2306" w:type="dxa"/>
            <w:gridSpan w:val="2"/>
          </w:tcPr>
          <w:p w14:paraId="1299C43A" w14:textId="37226B7A" w:rsidR="00FE0D32" w:rsidRPr="00FE0D32" w:rsidRDefault="00154B02" w:rsidP="00FE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</w:tc>
      </w:tr>
      <w:tr w:rsidR="00FE0D32" w:rsidRPr="00FE0D32" w14:paraId="4DDBEF00" w14:textId="77777777" w:rsidTr="00234637">
        <w:trPr>
          <w:trHeight w:val="1393"/>
        </w:trPr>
        <w:tc>
          <w:tcPr>
            <w:tcW w:w="4662" w:type="dxa"/>
            <w:gridSpan w:val="2"/>
          </w:tcPr>
          <w:p w14:paraId="3461D779" w14:textId="23A8D415" w:rsidR="00FE0D32" w:rsidRPr="00FE0D32" w:rsidRDefault="00A93428" w:rsidP="00FE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&amp; complete an International Freshers’ Guide</w:t>
            </w:r>
          </w:p>
        </w:tc>
        <w:tc>
          <w:tcPr>
            <w:tcW w:w="6815" w:type="dxa"/>
            <w:gridSpan w:val="2"/>
          </w:tcPr>
          <w:p w14:paraId="3CF2D8B6" w14:textId="624686A2" w:rsidR="00FE0D32" w:rsidRPr="00FE0D32" w:rsidRDefault="00B8639F" w:rsidP="00FE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are currently curating a guide for incoming international freshers with a focus on problems/challenges that incoming international students will face. </w:t>
            </w:r>
            <w:r w:rsidR="00B60ECE">
              <w:rPr>
                <w:rFonts w:ascii="Arial" w:hAnsi="Arial" w:cs="Arial"/>
              </w:rPr>
              <w:t xml:space="preserve">We would appreciate the assistance of the Oxford SU &amp; JCR/MCRs to distribute this </w:t>
            </w:r>
            <w:r w:rsidR="00110583">
              <w:rPr>
                <w:rFonts w:ascii="Arial" w:hAnsi="Arial" w:cs="Arial"/>
              </w:rPr>
              <w:t xml:space="preserve">digital </w:t>
            </w:r>
            <w:r w:rsidR="00B60ECE">
              <w:rPr>
                <w:rFonts w:ascii="Arial" w:hAnsi="Arial" w:cs="Arial"/>
              </w:rPr>
              <w:t xml:space="preserve">guide. </w:t>
            </w:r>
          </w:p>
        </w:tc>
        <w:tc>
          <w:tcPr>
            <w:tcW w:w="2306" w:type="dxa"/>
            <w:gridSpan w:val="2"/>
          </w:tcPr>
          <w:p w14:paraId="0FB78278" w14:textId="1DC63D05" w:rsidR="00FE0D32" w:rsidRPr="00FE0D32" w:rsidRDefault="005B3420" w:rsidP="00FE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FE0D32" w:rsidRPr="00FE0D32" w14:paraId="1FC39945" w14:textId="77777777" w:rsidTr="00234637">
        <w:trPr>
          <w:trHeight w:val="1408"/>
        </w:trPr>
        <w:tc>
          <w:tcPr>
            <w:tcW w:w="4662" w:type="dxa"/>
            <w:gridSpan w:val="2"/>
          </w:tcPr>
          <w:p w14:paraId="0562CB0E" w14:textId="41670BCB" w:rsidR="00FE0D32" w:rsidRPr="00FE0D32" w:rsidRDefault="009802A6" w:rsidP="00FE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Organize event(s)</w:t>
            </w:r>
          </w:p>
        </w:tc>
        <w:tc>
          <w:tcPr>
            <w:tcW w:w="6815" w:type="dxa"/>
            <w:gridSpan w:val="2"/>
          </w:tcPr>
          <w:p w14:paraId="34CE0A41" w14:textId="6DF5A6B4" w:rsidR="0048130E" w:rsidRPr="00FE0D32" w:rsidRDefault="00B359E3" w:rsidP="00FE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Two-fold</w:t>
            </w:r>
            <w:r w:rsidR="00A72BA1">
              <w:rPr>
                <w:rFonts w:ascii="Arial" w:hAnsi="Arial" w:cs="Arial"/>
              </w:rPr>
              <w:t xml:space="preserve"> goals. (1) Increase the number of smaller-scale events to encourage international students to meet each other and maintain visibility of ISC. (2) Organise a larger-scale event (currently an International Bop being planned), collaborating with various international societies. </w:t>
            </w:r>
          </w:p>
        </w:tc>
        <w:tc>
          <w:tcPr>
            <w:tcW w:w="2306" w:type="dxa"/>
            <w:gridSpan w:val="2"/>
          </w:tcPr>
          <w:p w14:paraId="62EBF3C5" w14:textId="66B8A66B" w:rsidR="00FE0D32" w:rsidRPr="00FE0D32" w:rsidRDefault="00E15E02" w:rsidP="00FE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</w:tr>
      <w:tr w:rsidR="00EE6142" w:rsidRPr="00FE0D32" w14:paraId="3529EF2B" w14:textId="77777777" w:rsidTr="00234637">
        <w:trPr>
          <w:trHeight w:val="1408"/>
        </w:trPr>
        <w:tc>
          <w:tcPr>
            <w:tcW w:w="4662" w:type="dxa"/>
            <w:gridSpan w:val="2"/>
          </w:tcPr>
          <w:p w14:paraId="1B8DC1C2" w14:textId="0F97D06E" w:rsidR="00EE6142" w:rsidRDefault="00EE6142" w:rsidP="00FE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buddy/meeting programme</w:t>
            </w:r>
          </w:p>
        </w:tc>
        <w:tc>
          <w:tcPr>
            <w:tcW w:w="6815" w:type="dxa"/>
            <w:gridSpan w:val="2"/>
          </w:tcPr>
          <w:p w14:paraId="284EFC81" w14:textId="51BD8178" w:rsidR="00EE6142" w:rsidRPr="009D5231" w:rsidRDefault="00EE6142" w:rsidP="00FE0D32">
            <w:pPr>
              <w:rPr>
                <w:rFonts w:ascii="Arial" w:hAnsi="Arial" w:cs="Arial"/>
              </w:rPr>
            </w:pPr>
            <w:r w:rsidRPr="009D5231">
              <w:rPr>
                <w:rFonts w:ascii="Arial" w:hAnsi="Arial" w:cs="Arial"/>
              </w:rPr>
              <w:t xml:space="preserve">Re-run the walking buddy programme during the </w:t>
            </w:r>
            <w:r w:rsidR="009D5231" w:rsidRPr="009D5231">
              <w:rPr>
                <w:rFonts w:ascii="Arial" w:hAnsi="Arial" w:cs="Arial"/>
              </w:rPr>
              <w:t>E</w:t>
            </w:r>
            <w:r w:rsidRPr="009D5231">
              <w:rPr>
                <w:rFonts w:ascii="Arial" w:hAnsi="Arial" w:cs="Arial"/>
              </w:rPr>
              <w:t xml:space="preserve">aster vacation. </w:t>
            </w:r>
          </w:p>
        </w:tc>
        <w:tc>
          <w:tcPr>
            <w:tcW w:w="2306" w:type="dxa"/>
            <w:gridSpan w:val="2"/>
          </w:tcPr>
          <w:p w14:paraId="7939B036" w14:textId="699AFF9B" w:rsidR="00EE6142" w:rsidRPr="009D5231" w:rsidRDefault="009D5231" w:rsidP="00FE0D32">
            <w:pPr>
              <w:rPr>
                <w:rFonts w:ascii="Arial" w:hAnsi="Arial" w:cs="Arial"/>
              </w:rPr>
            </w:pPr>
            <w:r w:rsidRPr="009D5231">
              <w:rPr>
                <w:rFonts w:ascii="Arial" w:hAnsi="Arial" w:cs="Arial"/>
              </w:rPr>
              <w:t>N/A</w:t>
            </w:r>
          </w:p>
        </w:tc>
      </w:tr>
      <w:tr w:rsidR="009D5231" w:rsidRPr="00FE0D32" w14:paraId="53CF6F8A" w14:textId="77777777" w:rsidTr="00234637">
        <w:trPr>
          <w:trHeight w:val="1408"/>
        </w:trPr>
        <w:tc>
          <w:tcPr>
            <w:tcW w:w="4662" w:type="dxa"/>
            <w:gridSpan w:val="2"/>
          </w:tcPr>
          <w:p w14:paraId="7BD71F61" w14:textId="3D8F61E0" w:rsidR="009D5231" w:rsidRDefault="002D52B6" w:rsidP="00FE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feedback/reflection pipeline for events</w:t>
            </w:r>
          </w:p>
        </w:tc>
        <w:tc>
          <w:tcPr>
            <w:tcW w:w="6815" w:type="dxa"/>
            <w:gridSpan w:val="2"/>
          </w:tcPr>
          <w:p w14:paraId="06DBB73D" w14:textId="207E3273" w:rsidR="009D5231" w:rsidRPr="009D5231" w:rsidRDefault="002D52B6" w:rsidP="00FE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collecting feedback for initiatives organised by the ISC so that future events are more tailored to </w:t>
            </w:r>
            <w:r w:rsidR="009F20AF">
              <w:rPr>
                <w:rFonts w:ascii="Arial" w:hAnsi="Arial" w:cs="Arial"/>
              </w:rPr>
              <w:t xml:space="preserve">what our community </w:t>
            </w:r>
            <w:proofErr w:type="gramStart"/>
            <w:r w:rsidR="009F20AF">
              <w:rPr>
                <w:rFonts w:ascii="Arial" w:hAnsi="Arial" w:cs="Arial"/>
              </w:rPr>
              <w:t>actually wants</w:t>
            </w:r>
            <w:proofErr w:type="gramEnd"/>
            <w:r w:rsidR="009F20AF">
              <w:rPr>
                <w:rFonts w:ascii="Arial" w:hAnsi="Arial" w:cs="Arial"/>
              </w:rPr>
              <w:t>.</w:t>
            </w:r>
          </w:p>
        </w:tc>
        <w:tc>
          <w:tcPr>
            <w:tcW w:w="2306" w:type="dxa"/>
            <w:gridSpan w:val="2"/>
          </w:tcPr>
          <w:p w14:paraId="36116153" w14:textId="7ABA95D2" w:rsidR="009D5231" w:rsidRPr="009D5231" w:rsidRDefault="00C11EA1" w:rsidP="00FE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62B79" w:rsidRPr="00FE0D32" w14:paraId="2C873B83" w14:textId="77777777" w:rsidTr="02B8B5CB">
        <w:trPr>
          <w:trHeight w:val="416"/>
        </w:trPr>
        <w:tc>
          <w:tcPr>
            <w:tcW w:w="13783" w:type="dxa"/>
            <w:gridSpan w:val="6"/>
            <w:shd w:val="clear" w:color="auto" w:fill="CCD9D5"/>
            <w:vAlign w:val="center"/>
          </w:tcPr>
          <w:p w14:paraId="597675D7" w14:textId="26E70A18" w:rsidR="00662B79" w:rsidRPr="00662B79" w:rsidRDefault="00234637" w:rsidP="02B8B5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Chair/Co-Chair’s</w:t>
            </w:r>
            <w:r w:rsidR="02B8B5CB" w:rsidRPr="02B8B5CB">
              <w:rPr>
                <w:rFonts w:ascii="Arial" w:hAnsi="Arial" w:cs="Arial"/>
                <w:b/>
                <w:bCs/>
              </w:rPr>
              <w:t xml:space="preserve"> Comments:</w:t>
            </w:r>
          </w:p>
        </w:tc>
      </w:tr>
      <w:tr w:rsidR="00662B79" w:rsidRPr="00FE0D32" w14:paraId="6D98A12B" w14:textId="77777777" w:rsidTr="00B87C8F">
        <w:trPr>
          <w:trHeight w:val="5229"/>
        </w:trPr>
        <w:tc>
          <w:tcPr>
            <w:tcW w:w="13783" w:type="dxa"/>
            <w:gridSpan w:val="6"/>
          </w:tcPr>
          <w:p w14:paraId="2946DB82" w14:textId="2151AC36" w:rsidR="00CA50F4" w:rsidRPr="00FE0D32" w:rsidRDefault="002F6253" w:rsidP="00662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Having rebuilt the ISC team with active and enthusiastic members, </w:t>
            </w:r>
            <w:r w:rsidR="0064493E">
              <w:rPr>
                <w:rFonts w:ascii="Arial" w:hAnsi="Arial" w:cs="Arial"/>
              </w:rPr>
              <w:t xml:space="preserve">we are optimistic about the trajectory </w:t>
            </w:r>
            <w:r w:rsidR="00634F45">
              <w:rPr>
                <w:rFonts w:ascii="Arial" w:hAnsi="Arial" w:cs="Arial"/>
              </w:rPr>
              <w:t xml:space="preserve">of the ISC. We would like to continue building our presence/visibility in the international community by running regular events, taking advantage of our connections to national societies. </w:t>
            </w:r>
            <w:r w:rsidR="00614703">
              <w:rPr>
                <w:rFonts w:ascii="Arial" w:hAnsi="Arial" w:cs="Arial"/>
              </w:rPr>
              <w:t>We have also started to turn our focus to welcoming new international students to the university, including by curating a freshers’ guide and setting up buddy/mentoring programmes.</w:t>
            </w:r>
            <w:r w:rsidR="004F5721">
              <w:rPr>
                <w:rFonts w:ascii="Arial" w:hAnsi="Arial" w:cs="Arial"/>
              </w:rPr>
              <w:t xml:space="preserve"> Our commitment to regular meetings/reflections should also help streamline the handover process when the new committee takes over. </w:t>
            </w:r>
            <w:r w:rsidR="00614703">
              <w:rPr>
                <w:rFonts w:ascii="Arial" w:hAnsi="Arial" w:cs="Arial"/>
              </w:rPr>
              <w:t xml:space="preserve">  </w:t>
            </w:r>
          </w:p>
        </w:tc>
      </w:tr>
    </w:tbl>
    <w:p w14:paraId="5997CC1D" w14:textId="77777777" w:rsidR="00501C82" w:rsidRPr="00FE0D32" w:rsidRDefault="00501C82" w:rsidP="00662B79">
      <w:pPr>
        <w:rPr>
          <w:rFonts w:ascii="Arial" w:hAnsi="Arial" w:cs="Arial"/>
        </w:rPr>
      </w:pPr>
    </w:p>
    <w:sectPr w:rsidR="00501C82" w:rsidRPr="00FE0D32" w:rsidSect="00501C82">
      <w:headerReference w:type="default" r:id="rId9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FAC0" w14:textId="77777777" w:rsidR="00BD7160" w:rsidRDefault="00BD7160" w:rsidP="00FE0D32">
      <w:r>
        <w:separator/>
      </w:r>
    </w:p>
  </w:endnote>
  <w:endnote w:type="continuationSeparator" w:id="0">
    <w:p w14:paraId="4DCE0F90" w14:textId="77777777" w:rsidR="00BD7160" w:rsidRDefault="00BD7160" w:rsidP="00FE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F0A9" w14:textId="77777777" w:rsidR="00BD7160" w:rsidRDefault="00BD7160" w:rsidP="00FE0D32">
      <w:r>
        <w:separator/>
      </w:r>
    </w:p>
  </w:footnote>
  <w:footnote w:type="continuationSeparator" w:id="0">
    <w:p w14:paraId="3A189031" w14:textId="77777777" w:rsidR="00BD7160" w:rsidRDefault="00BD7160" w:rsidP="00FE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CB30" w14:textId="6E792707" w:rsidR="00BA32CB" w:rsidRDefault="00BA32CB" w:rsidP="00BA32CB">
    <w:pPr>
      <w:pStyle w:val="Header"/>
      <w:jc w:val="right"/>
    </w:pPr>
    <w:r>
      <w:rPr>
        <w:rFonts w:ascii="Arial" w:hAnsi="Arial" w:cs="Arial"/>
        <w:b/>
        <w:bCs/>
        <w:noProof/>
        <w:color w:val="FF0000"/>
        <w:sz w:val="22"/>
        <w:szCs w:val="22"/>
      </w:rPr>
      <w:drawing>
        <wp:inline distT="0" distB="0" distL="0" distR="0" wp14:anchorId="38DB2DB5" wp14:editId="4B753D76">
          <wp:extent cx="750969" cy="53131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xford_SU-logo-OptionB-RGB-04_Dark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91" cy="578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82"/>
    <w:rsid w:val="00110583"/>
    <w:rsid w:val="001113B3"/>
    <w:rsid w:val="0013119D"/>
    <w:rsid w:val="001311F8"/>
    <w:rsid w:val="00141970"/>
    <w:rsid w:val="00154B02"/>
    <w:rsid w:val="001E2D00"/>
    <w:rsid w:val="0023156A"/>
    <w:rsid w:val="00234637"/>
    <w:rsid w:val="002353CC"/>
    <w:rsid w:val="0023753B"/>
    <w:rsid w:val="002C2A0F"/>
    <w:rsid w:val="002D52B6"/>
    <w:rsid w:val="002F6253"/>
    <w:rsid w:val="00330A6D"/>
    <w:rsid w:val="00335E49"/>
    <w:rsid w:val="0036012D"/>
    <w:rsid w:val="003C15D2"/>
    <w:rsid w:val="00480EE8"/>
    <w:rsid w:val="0048130E"/>
    <w:rsid w:val="004939DA"/>
    <w:rsid w:val="004F5721"/>
    <w:rsid w:val="00501C82"/>
    <w:rsid w:val="0054430B"/>
    <w:rsid w:val="0055765A"/>
    <w:rsid w:val="005B3420"/>
    <w:rsid w:val="005F2ADD"/>
    <w:rsid w:val="00606EA7"/>
    <w:rsid w:val="00614703"/>
    <w:rsid w:val="00634F45"/>
    <w:rsid w:val="0064493E"/>
    <w:rsid w:val="00662B79"/>
    <w:rsid w:val="007823C7"/>
    <w:rsid w:val="007B0695"/>
    <w:rsid w:val="007C455A"/>
    <w:rsid w:val="007F3039"/>
    <w:rsid w:val="008574F1"/>
    <w:rsid w:val="00873353"/>
    <w:rsid w:val="0087599A"/>
    <w:rsid w:val="009802A6"/>
    <w:rsid w:val="009869E4"/>
    <w:rsid w:val="009C0470"/>
    <w:rsid w:val="009D5231"/>
    <w:rsid w:val="009E3286"/>
    <w:rsid w:val="009F20AF"/>
    <w:rsid w:val="00A071E0"/>
    <w:rsid w:val="00A3354A"/>
    <w:rsid w:val="00A72BA1"/>
    <w:rsid w:val="00A90AF5"/>
    <w:rsid w:val="00A93428"/>
    <w:rsid w:val="00B359E3"/>
    <w:rsid w:val="00B60ECE"/>
    <w:rsid w:val="00B8639F"/>
    <w:rsid w:val="00B87C8F"/>
    <w:rsid w:val="00BA32CB"/>
    <w:rsid w:val="00BB1728"/>
    <w:rsid w:val="00BD7160"/>
    <w:rsid w:val="00C11EA1"/>
    <w:rsid w:val="00C47A8A"/>
    <w:rsid w:val="00C7062D"/>
    <w:rsid w:val="00CA50F4"/>
    <w:rsid w:val="00CC6637"/>
    <w:rsid w:val="00D57A93"/>
    <w:rsid w:val="00D8282E"/>
    <w:rsid w:val="00D924BF"/>
    <w:rsid w:val="00DE11BD"/>
    <w:rsid w:val="00E15E02"/>
    <w:rsid w:val="00EE6142"/>
    <w:rsid w:val="00FE0D32"/>
    <w:rsid w:val="02B8B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0460"/>
  <w14:defaultImageDpi w14:val="32767"/>
  <w15:chartTrackingRefBased/>
  <w15:docId w15:val="{7F6511E5-7F36-6E4C-BD1D-9F850A2C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D32"/>
  </w:style>
  <w:style w:type="paragraph" w:styleId="Footer">
    <w:name w:val="footer"/>
    <w:basedOn w:val="Normal"/>
    <w:link w:val="FooterChar"/>
    <w:uiPriority w:val="99"/>
    <w:unhideWhenUsed/>
    <w:rsid w:val="00FE0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5BEAB67BDC54B83F4402E15DAE016" ma:contentTypeVersion="16" ma:contentTypeDescription="Create a new document." ma:contentTypeScope="" ma:versionID="203e5cbb7ee8fdcb3db9ae4cef61bc86">
  <xsd:schema xmlns:xsd="http://www.w3.org/2001/XMLSchema" xmlns:xs="http://www.w3.org/2001/XMLSchema" xmlns:p="http://schemas.microsoft.com/office/2006/metadata/properties" xmlns:ns2="0d129abb-7d93-4c1d-a669-1310cc292247" xmlns:ns3="8c15c95f-ed2b-411d-8b41-98752efda15d" targetNamespace="http://schemas.microsoft.com/office/2006/metadata/properties" ma:root="true" ma:fieldsID="7c112e714f13b6550cfe34695441472b" ns2:_="" ns3:_="">
    <xsd:import namespace="0d129abb-7d93-4c1d-a669-1310cc292247"/>
    <xsd:import namespace="8c15c95f-ed2b-411d-8b41-98752efda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9abb-7d93-4c1d-a669-1310cc292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c95f-ed2b-411d-8b41-98752efda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6e374c-be9b-40b1-b7fe-3ecfe85eb19a}" ma:internalName="TaxCatchAll" ma:showField="CatchAllData" ma:web="8c15c95f-ed2b-411d-8b41-98752efda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15c95f-ed2b-411d-8b41-98752efda15d">
      <UserInfo>
        <DisplayName/>
        <AccountId xsi:nil="true"/>
        <AccountType/>
      </UserInfo>
    </SharedWithUsers>
    <TaxCatchAll xmlns="8c15c95f-ed2b-411d-8b41-98752efda15d" xsi:nil="true"/>
    <lcf76f155ced4ddcb4097134ff3c332f xmlns="0d129abb-7d93-4c1d-a669-1310cc2922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330DE6-3DD5-461F-876B-4F5B64D9F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FBD1F-79CA-4FE1-A6F0-C095E880D11B}"/>
</file>

<file path=customXml/itemProps3.xml><?xml version="1.0" encoding="utf-8"?>
<ds:datastoreItem xmlns:ds="http://schemas.openxmlformats.org/officeDocument/2006/customXml" ds:itemID="{1FEE4B7C-CD63-41EB-B97E-D9991545C648}">
  <ds:schemaRefs>
    <ds:schemaRef ds:uri="http://schemas.microsoft.com/office/2006/metadata/properties"/>
    <ds:schemaRef ds:uri="http://schemas.microsoft.com/office/infopath/2007/PartnerControls"/>
    <ds:schemaRef ds:uri="8c15c95f-ed2b-411d-8b41-98752efda1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O'Connor</dc:creator>
  <cp:keywords/>
  <dc:description/>
  <cp:lastModifiedBy>Alexander Nowak</cp:lastModifiedBy>
  <cp:revision>2</cp:revision>
  <dcterms:created xsi:type="dcterms:W3CDTF">2023-02-14T13:54:00Z</dcterms:created>
  <dcterms:modified xsi:type="dcterms:W3CDTF">2023-02-14T13:54:00Z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0x0101004095BEAB67BDC54B83F4402E15DAE016</vt:lpwstr>
  </property>
  <property fmtid="{D5CDD505-2E9C-101B-9397-08002B2CF9AE}" pid="3" name="Order">
    <vt:r8>780600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1024">
    <vt:lpwstr>18</vt:lpwstr>
  </property>
</Properties>
</file>